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D" w:rsidRDefault="00C4166D" w:rsidP="00F57C3F">
      <w:pPr>
        <w:pStyle w:val="Heading1"/>
        <w:rPr>
          <w:rFonts w:eastAsia="Calibri"/>
          <w:lang w:val="da-DK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ayout w:type="fixed"/>
        <w:tblLook w:val="0000"/>
      </w:tblPr>
      <w:tblGrid>
        <w:gridCol w:w="3686"/>
        <w:gridCol w:w="6379"/>
      </w:tblGrid>
      <w:tr w:rsidR="00C4166D" w:rsidRPr="001A720C" w:rsidTr="00476A58">
        <w:trPr>
          <w:trHeight w:val="3021"/>
        </w:trPr>
        <w:tc>
          <w:tcPr>
            <w:tcW w:w="3686" w:type="dxa"/>
            <w:shd w:val="clear" w:color="auto" w:fill="99CCFF"/>
          </w:tcPr>
          <w:p w:rsidR="00184D17" w:rsidRPr="00AE6A08" w:rsidRDefault="00E667BC" w:rsidP="002B07D0">
            <w:pPr>
              <w:spacing w:line="240" w:lineRule="auto"/>
              <w:rPr>
                <w:rFonts w:eastAsia="Calibri" w:cs="Calibri"/>
                <w:b/>
                <w:color w:val="auto"/>
                <w:sz w:val="22"/>
                <w:lang w:val="da-DK"/>
              </w:rPr>
            </w:pPr>
            <w:r>
              <w:rPr>
                <w:rFonts w:eastAsia="Calibri" w:cs="Calibri"/>
                <w:b/>
                <w:color w:val="auto"/>
                <w:sz w:val="22"/>
                <w:lang w:val="da-DK"/>
              </w:rPr>
              <w:t>Refere</w:t>
            </w:r>
            <w:r w:rsidR="00C4166D" w:rsidRPr="00AE6A08">
              <w:rPr>
                <w:rFonts w:eastAsia="Calibri" w:cs="Calibri"/>
                <w:b/>
                <w:color w:val="auto"/>
                <w:sz w:val="22"/>
                <w:lang w:val="da-DK"/>
              </w:rPr>
              <w:t>nt:</w:t>
            </w:r>
            <w:r w:rsidR="00EC52FA" w:rsidRPr="00AE6A08">
              <w:rPr>
                <w:rFonts w:eastAsia="Calibri" w:cs="Calibri"/>
                <w:b/>
                <w:color w:val="auto"/>
                <w:sz w:val="22"/>
                <w:lang w:val="da-DK"/>
              </w:rPr>
              <w:t xml:space="preserve"> </w:t>
            </w:r>
          </w:p>
          <w:p w:rsidR="002B07D0" w:rsidRDefault="00C4166D" w:rsidP="002B07D0">
            <w:pPr>
              <w:spacing w:line="240" w:lineRule="auto"/>
              <w:rPr>
                <w:rFonts w:eastAsia="Calibri" w:cs="Calibri"/>
                <w:color w:val="auto"/>
                <w:sz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lang w:val="da-DK"/>
              </w:rPr>
              <w:t xml:space="preserve"> </w:t>
            </w:r>
          </w:p>
          <w:p w:rsidR="00C4166D" w:rsidRDefault="00E457BC" w:rsidP="002B07D0">
            <w:pPr>
              <w:spacing w:line="240" w:lineRule="auto"/>
              <w:rPr>
                <w:rFonts w:eastAsia="Calibri" w:cs="Calibri"/>
                <w:color w:val="auto"/>
                <w:sz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lang w:val="da-DK"/>
              </w:rPr>
              <w:t xml:space="preserve">Morten </w:t>
            </w:r>
            <w:proofErr w:type="gramStart"/>
            <w:r>
              <w:rPr>
                <w:rFonts w:eastAsia="Calibri" w:cs="Calibri"/>
                <w:color w:val="auto"/>
                <w:sz w:val="22"/>
                <w:lang w:val="da-DK"/>
              </w:rPr>
              <w:t>Vilstrup</w:t>
            </w:r>
            <w:r w:rsidR="006A5D08">
              <w:rPr>
                <w:rFonts w:eastAsia="Calibri" w:cs="Calibri"/>
                <w:color w:val="auto"/>
                <w:sz w:val="22"/>
                <w:lang w:val="da-DK"/>
              </w:rPr>
              <w:t xml:space="preserve"> ,</w:t>
            </w:r>
            <w:proofErr w:type="gramEnd"/>
            <w:r w:rsidR="006A5D08">
              <w:rPr>
                <w:rFonts w:eastAsia="Calibri" w:cs="Calibri"/>
                <w:color w:val="auto"/>
                <w:sz w:val="22"/>
                <w:lang w:val="da-DK"/>
              </w:rPr>
              <w:t xml:space="preserve"> Sekretær</w:t>
            </w:r>
          </w:p>
          <w:p w:rsidR="002B07D0" w:rsidRDefault="002B07D0" w:rsidP="002B07D0">
            <w:pPr>
              <w:spacing w:line="240" w:lineRule="auto"/>
              <w:rPr>
                <w:rFonts w:eastAsia="Calibri" w:cs="Calibri"/>
                <w:color w:val="auto"/>
                <w:sz w:val="22"/>
                <w:lang w:val="da-DK"/>
              </w:rPr>
            </w:pPr>
          </w:p>
          <w:p w:rsidR="002B07D0" w:rsidRDefault="002B07D0" w:rsidP="002B07D0">
            <w:pPr>
              <w:spacing w:line="240" w:lineRule="auto"/>
              <w:rPr>
                <w:rFonts w:eastAsia="Calibri" w:cs="Calibri"/>
                <w:color w:val="auto"/>
                <w:sz w:val="22"/>
                <w:lang w:val="da-DK"/>
              </w:rPr>
            </w:pPr>
          </w:p>
          <w:p w:rsidR="002B07D0" w:rsidRDefault="002B07D0" w:rsidP="002B07D0">
            <w:pPr>
              <w:spacing w:line="240" w:lineRule="auto"/>
              <w:rPr>
                <w:rFonts w:eastAsia="Calibri" w:cs="Calibri"/>
                <w:color w:val="auto"/>
                <w:sz w:val="22"/>
                <w:lang w:val="da-DK"/>
              </w:rPr>
            </w:pPr>
          </w:p>
          <w:p w:rsidR="002B07D0" w:rsidRPr="00AE6A08" w:rsidRDefault="002B07D0" w:rsidP="002B07D0">
            <w:pPr>
              <w:spacing w:line="240" w:lineRule="auto"/>
              <w:rPr>
                <w:rFonts w:eastAsia="Calibri" w:cs="Calibri"/>
                <w:b/>
                <w:color w:val="auto"/>
                <w:sz w:val="22"/>
                <w:lang w:val="da-DK"/>
              </w:rPr>
            </w:pPr>
            <w:r>
              <w:rPr>
                <w:rFonts w:eastAsia="Calibri" w:cs="Calibri"/>
                <w:b/>
                <w:color w:val="auto"/>
                <w:sz w:val="22"/>
                <w:lang w:val="da-DK"/>
              </w:rPr>
              <w:t>Fraværende</w:t>
            </w:r>
            <w:r w:rsidRPr="00AE6A08">
              <w:rPr>
                <w:rFonts w:eastAsia="Calibri" w:cs="Calibri"/>
                <w:b/>
                <w:color w:val="auto"/>
                <w:sz w:val="22"/>
                <w:lang w:val="da-DK"/>
              </w:rPr>
              <w:t xml:space="preserve">: </w:t>
            </w:r>
          </w:p>
          <w:p w:rsidR="00C4166D" w:rsidRPr="002B07D0" w:rsidRDefault="002B07D0" w:rsidP="002B07D0">
            <w:pPr>
              <w:pStyle w:val="NormalWeb"/>
              <w:rPr>
                <w:rFonts w:ascii="Calibri" w:hAnsi="Calibri" w:cs="Calibri"/>
                <w:lang w:eastAsia="en-US"/>
              </w:rPr>
            </w:pPr>
            <w:r w:rsidRPr="002B07D0">
              <w:rPr>
                <w:rStyle w:val="gd"/>
                <w:rFonts w:ascii="Calibri" w:hAnsi="Calibri" w:cs="Calibri"/>
                <w:lang w:eastAsia="en-US"/>
              </w:rPr>
              <w:t>Ebbe Høffner, Medlem</w:t>
            </w:r>
          </w:p>
        </w:tc>
        <w:tc>
          <w:tcPr>
            <w:tcW w:w="6379" w:type="dxa"/>
            <w:shd w:val="clear" w:color="auto" w:fill="99CCFF"/>
          </w:tcPr>
          <w:p w:rsidR="002B07D0" w:rsidRDefault="005B122E" w:rsidP="002B07D0">
            <w:pPr>
              <w:pStyle w:val="NormalWeb"/>
              <w:rPr>
                <w:rFonts w:ascii="Calibri" w:hAnsi="Calibri" w:cs="Calibri"/>
                <w:b/>
                <w:color w:val="484848"/>
                <w:sz w:val="20"/>
                <w:szCs w:val="20"/>
                <w:lang w:eastAsia="en-US"/>
              </w:rPr>
            </w:pPr>
            <w:r w:rsidRPr="00CE59C7">
              <w:rPr>
                <w:rStyle w:val="gd"/>
                <w:rFonts w:ascii="Calibri" w:hAnsi="Calibri" w:cs="Calibri"/>
                <w:b/>
                <w:sz w:val="22"/>
                <w:szCs w:val="22"/>
                <w:lang w:eastAsia="en-US"/>
              </w:rPr>
              <w:t>Deltagere</w:t>
            </w:r>
            <w:r w:rsidR="006A5D08">
              <w:rPr>
                <w:rStyle w:val="gd"/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fra Bestyrelsen</w:t>
            </w:r>
            <w:r w:rsidRPr="00CE59C7">
              <w:rPr>
                <w:rStyle w:val="gd"/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  <w:r w:rsidR="00F1234B" w:rsidRPr="0008679B">
              <w:rPr>
                <w:rFonts w:ascii="Calibri" w:hAnsi="Calibri" w:cs="Calibri"/>
                <w:b/>
                <w:color w:val="484848"/>
                <w:sz w:val="20"/>
                <w:szCs w:val="20"/>
                <w:lang w:eastAsia="en-US"/>
              </w:rPr>
              <w:t xml:space="preserve"> </w:t>
            </w:r>
          </w:p>
          <w:p w:rsidR="006A5D08" w:rsidRPr="006A5D08" w:rsidRDefault="0062791C" w:rsidP="002B07D0">
            <w:pPr>
              <w:pStyle w:val="NormalWeb"/>
              <w:rPr>
                <w:rStyle w:val="gd"/>
                <w:rFonts w:ascii="Calibri" w:hAnsi="Calibri" w:cs="Calibri"/>
                <w:lang w:eastAsia="en-US"/>
              </w:rPr>
            </w:pPr>
            <w:r w:rsidRPr="005D244D">
              <w:rPr>
                <w:rStyle w:val="gd"/>
                <w:rFonts w:ascii="Calibri" w:hAnsi="Calibri" w:cs="Calibri"/>
                <w:sz w:val="22"/>
                <w:szCs w:val="22"/>
                <w:lang w:eastAsia="en-US"/>
              </w:rPr>
              <w:t>Mikael Erthmann</w:t>
            </w:r>
            <w:r w:rsidR="00584B0F" w:rsidRPr="006A5D08">
              <w:rPr>
                <w:rStyle w:val="gd"/>
                <w:rFonts w:cs="Calibri"/>
                <w:lang w:eastAsia="en-US"/>
              </w:rPr>
              <w:t>,</w:t>
            </w:r>
            <w:r w:rsidR="008D3DB4" w:rsidRPr="006A5D08">
              <w:rPr>
                <w:rStyle w:val="gd"/>
                <w:rFonts w:cs="Calibri"/>
                <w:lang w:eastAsia="en-US"/>
              </w:rPr>
              <w:t xml:space="preserve"> </w:t>
            </w:r>
            <w:r w:rsidR="006A5D08" w:rsidRPr="00476A58">
              <w:rPr>
                <w:rStyle w:val="gd"/>
                <w:rFonts w:ascii="Calibri" w:hAnsi="Calibri" w:cs="Calibri"/>
                <w:lang w:eastAsia="en-US"/>
              </w:rPr>
              <w:t>Formand</w:t>
            </w:r>
            <w:r w:rsidR="006A5D08" w:rsidRPr="006A5D08">
              <w:rPr>
                <w:rStyle w:val="gd"/>
                <w:rFonts w:ascii="Calibri" w:hAnsi="Calibri" w:cs="Calibri"/>
                <w:lang w:eastAsia="en-US"/>
              </w:rPr>
              <w:t xml:space="preserve"> </w:t>
            </w:r>
          </w:p>
          <w:p w:rsidR="006A5D08" w:rsidRDefault="006A5D08" w:rsidP="005E29E9">
            <w:pPr>
              <w:pStyle w:val="NormalWeb"/>
              <w:rPr>
                <w:rStyle w:val="gd"/>
                <w:rFonts w:ascii="Calibri" w:hAnsi="Calibri" w:cs="Calibri"/>
                <w:lang w:eastAsia="en-US"/>
              </w:rPr>
            </w:pPr>
            <w:r w:rsidRPr="006A5D08">
              <w:rPr>
                <w:rStyle w:val="gd"/>
                <w:rFonts w:ascii="Calibri" w:hAnsi="Calibri" w:cs="Calibri"/>
                <w:lang w:eastAsia="en-US"/>
              </w:rPr>
              <w:t>Henrik Ejby Bidstrup, Næstformand</w:t>
            </w:r>
          </w:p>
          <w:p w:rsidR="006A5D08" w:rsidRDefault="006A5D08" w:rsidP="005E29E9">
            <w:pPr>
              <w:pStyle w:val="NormalWeb"/>
              <w:rPr>
                <w:rStyle w:val="gd"/>
                <w:rFonts w:ascii="Calibri" w:hAnsi="Calibri" w:cs="Calibri"/>
                <w:lang w:eastAsia="en-US"/>
              </w:rPr>
            </w:pPr>
            <w:r>
              <w:rPr>
                <w:rStyle w:val="gd"/>
                <w:rFonts w:ascii="Calibri" w:hAnsi="Calibri" w:cs="Calibri"/>
                <w:lang w:eastAsia="en-US"/>
              </w:rPr>
              <w:t>Niels Græm, Kasserer</w:t>
            </w:r>
          </w:p>
          <w:p w:rsidR="006A5D08" w:rsidRPr="002B07D0" w:rsidRDefault="008D3DB4" w:rsidP="002B07D0">
            <w:pPr>
              <w:pStyle w:val="NormalWeb"/>
              <w:rPr>
                <w:rStyle w:val="Standardskrifttypeiafsnit1"/>
                <w:rFonts w:ascii="Calibri" w:hAnsi="Calibri" w:cs="Calibri"/>
                <w:lang w:eastAsia="en-US"/>
              </w:rPr>
            </w:pPr>
            <w:r w:rsidRPr="006A5D08">
              <w:rPr>
                <w:rStyle w:val="gd"/>
                <w:rFonts w:ascii="Calibri" w:hAnsi="Calibri" w:cs="Calibri"/>
                <w:lang w:eastAsia="en-US"/>
              </w:rPr>
              <w:t>Anne Helms Vibe, Michael Vilhelmsen</w:t>
            </w:r>
            <w:r w:rsidR="00E667BC" w:rsidRPr="006A5D08">
              <w:rPr>
                <w:rStyle w:val="gd"/>
                <w:rFonts w:ascii="Calibri" w:hAnsi="Calibri" w:cs="Calibri"/>
                <w:lang w:eastAsia="en-US"/>
              </w:rPr>
              <w:t xml:space="preserve">, </w:t>
            </w:r>
            <w:r w:rsidR="006A5D08">
              <w:rPr>
                <w:rStyle w:val="gd"/>
                <w:rFonts w:ascii="Calibri" w:hAnsi="Calibri" w:cs="Calibri"/>
                <w:lang w:eastAsia="en-US"/>
              </w:rPr>
              <w:t>Vejformand</w:t>
            </w:r>
          </w:p>
        </w:tc>
      </w:tr>
    </w:tbl>
    <w:p w:rsidR="00E667BC" w:rsidRDefault="00E667BC" w:rsidP="00E667BC">
      <w:pPr>
        <w:spacing w:after="200" w:line="276" w:lineRule="auto"/>
        <w:rPr>
          <w:rFonts w:eastAsia="Calibri" w:cs="Calibri"/>
          <w:color w:val="auto"/>
          <w:sz w:val="22"/>
          <w:lang w:val="da-DK"/>
        </w:rPr>
      </w:pPr>
    </w:p>
    <w:p w:rsidR="007E7573" w:rsidRPr="00F5369D" w:rsidRDefault="007E7573">
      <w:pPr>
        <w:spacing w:after="200" w:line="276" w:lineRule="auto"/>
        <w:rPr>
          <w:rFonts w:eastAsia="Calibri" w:cs="Calibri"/>
          <w:color w:val="auto"/>
          <w:sz w:val="22"/>
          <w:lang w:val="da-DK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426"/>
        <w:gridCol w:w="3685"/>
        <w:gridCol w:w="6379"/>
      </w:tblGrid>
      <w:tr w:rsidR="00C4166D" w:rsidRPr="00EB15F2" w:rsidTr="00A1215B">
        <w:trPr>
          <w:trHeight w:val="227"/>
        </w:trPr>
        <w:tc>
          <w:tcPr>
            <w:tcW w:w="426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99CCFF"/>
          </w:tcPr>
          <w:p w:rsidR="00C4166D" w:rsidRPr="00F5369D" w:rsidRDefault="00C4166D">
            <w:pPr>
              <w:rPr>
                <w:rFonts w:eastAsia="Calibri" w:cs="Calibri"/>
                <w:b/>
                <w:color w:val="auto"/>
                <w:sz w:val="22"/>
                <w:lang w:val="da-DK"/>
              </w:rPr>
            </w:pPr>
          </w:p>
        </w:tc>
        <w:tc>
          <w:tcPr>
            <w:tcW w:w="368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99CCFF"/>
          </w:tcPr>
          <w:p w:rsidR="00C4166D" w:rsidRPr="00EB15F2" w:rsidRDefault="00C4166D">
            <w:pPr>
              <w:rPr>
                <w:rFonts w:eastAsia="Calibri" w:cs="Calibri"/>
                <w:b/>
                <w:color w:val="auto"/>
                <w:sz w:val="22"/>
                <w:lang w:val="da-DK"/>
              </w:rPr>
            </w:pPr>
            <w:r w:rsidRPr="00EB15F2">
              <w:rPr>
                <w:rFonts w:eastAsia="Calibri" w:cs="Calibri"/>
                <w:b/>
                <w:color w:val="auto"/>
                <w:sz w:val="22"/>
                <w:lang w:val="da-DK"/>
              </w:rPr>
              <w:t>Dagsorden</w:t>
            </w:r>
          </w:p>
        </w:tc>
        <w:tc>
          <w:tcPr>
            <w:tcW w:w="6379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99CCFF"/>
          </w:tcPr>
          <w:p w:rsidR="00C4166D" w:rsidRPr="00EB15F2" w:rsidRDefault="00A94AC8">
            <w:pPr>
              <w:rPr>
                <w:rFonts w:eastAsia="Calibri" w:cs="Calibri"/>
                <w:b/>
                <w:color w:val="auto"/>
                <w:sz w:val="22"/>
                <w:lang w:val="da-DK"/>
              </w:rPr>
            </w:pPr>
            <w:r>
              <w:rPr>
                <w:rFonts w:eastAsia="Calibri" w:cs="Calibri"/>
                <w:b/>
                <w:color w:val="auto"/>
                <w:sz w:val="22"/>
                <w:lang w:val="da-DK"/>
              </w:rPr>
              <w:t>Referat</w:t>
            </w:r>
          </w:p>
        </w:tc>
      </w:tr>
      <w:tr w:rsidR="005B7DF5" w:rsidRPr="001A720C" w:rsidTr="00A1215B">
        <w:trPr>
          <w:trHeight w:val="571"/>
        </w:trPr>
        <w:tc>
          <w:tcPr>
            <w:tcW w:w="426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DF5" w:rsidRPr="00EB15F2" w:rsidRDefault="005B7DF5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 w:rsidRPr="00EB15F2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0</w:t>
            </w:r>
          </w:p>
        </w:tc>
        <w:tc>
          <w:tcPr>
            <w:tcW w:w="3685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DF5" w:rsidRPr="00737A57" w:rsidRDefault="00476A58" w:rsidP="00EB15F2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da-DK" w:bidi="ar-SA"/>
              </w:rPr>
              <w:t>Valg af dirigent</w:t>
            </w:r>
          </w:p>
        </w:tc>
        <w:tc>
          <w:tcPr>
            <w:tcW w:w="6379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7D0" w:rsidRDefault="002B07D0" w:rsidP="002B07D0">
            <w:pPr>
              <w:rPr>
                <w:lang w:val="da-DK"/>
              </w:rPr>
            </w:pPr>
            <w:r w:rsidRPr="002B07D0">
              <w:rPr>
                <w:lang w:val="da-DK"/>
              </w:rPr>
              <w:t>Erik Arvin, Lokvejen 15 - blev valgt med stor applaus.</w:t>
            </w:r>
          </w:p>
          <w:p w:rsidR="002B07D0" w:rsidRDefault="002B07D0" w:rsidP="002B07D0">
            <w:pPr>
              <w:rPr>
                <w:lang w:val="da-DK"/>
              </w:rPr>
            </w:pPr>
            <w:r>
              <w:rPr>
                <w:lang w:val="da-DK"/>
              </w:rPr>
              <w:t>Det blev herefter konstateret</w:t>
            </w:r>
            <w:r w:rsidR="00F04580">
              <w:rPr>
                <w:lang w:val="da-DK"/>
              </w:rPr>
              <w:t>,</w:t>
            </w:r>
            <w:r>
              <w:rPr>
                <w:lang w:val="da-DK"/>
              </w:rPr>
              <w:t xml:space="preserve"> at Generalforsamlingen var lovligt indkaldt</w:t>
            </w:r>
            <w:r w:rsidR="00F04580">
              <w:rPr>
                <w:lang w:val="da-DK"/>
              </w:rPr>
              <w:t>,</w:t>
            </w:r>
            <w:r>
              <w:rPr>
                <w:lang w:val="da-DK"/>
              </w:rPr>
              <w:t xml:space="preserve"> og at den foreviste dagsorden fulgte vedtægterne.</w:t>
            </w:r>
          </w:p>
          <w:p w:rsidR="002B07D0" w:rsidRDefault="002B07D0" w:rsidP="002B07D0">
            <w:pPr>
              <w:rPr>
                <w:lang w:val="da-DK"/>
              </w:rPr>
            </w:pPr>
          </w:p>
          <w:p w:rsidR="002B07D0" w:rsidRPr="002B07D0" w:rsidRDefault="002B07D0" w:rsidP="002B07D0">
            <w:pPr>
              <w:rPr>
                <w:lang w:val="da-DK"/>
              </w:rPr>
            </w:pPr>
            <w:r>
              <w:rPr>
                <w:lang w:val="da-DK"/>
              </w:rPr>
              <w:t>Erik Arvin henstillede til</w:t>
            </w:r>
            <w:r w:rsidR="00F04580">
              <w:rPr>
                <w:lang w:val="da-DK"/>
              </w:rPr>
              <w:t>,</w:t>
            </w:r>
            <w:r>
              <w:rPr>
                <w:lang w:val="da-DK"/>
              </w:rPr>
              <w:t xml:space="preserve"> at generalforsamlingen blev afviklet til alles glæde og opfordrede til</w:t>
            </w:r>
            <w:r w:rsidR="00F04580">
              <w:rPr>
                <w:lang w:val="da-DK"/>
              </w:rPr>
              <w:t>,</w:t>
            </w:r>
            <w:r>
              <w:rPr>
                <w:lang w:val="da-DK"/>
              </w:rPr>
              <w:t xml:space="preserve"> at man når man talte</w:t>
            </w:r>
            <w:r w:rsidR="006D2EB5">
              <w:rPr>
                <w:lang w:val="da-DK"/>
              </w:rPr>
              <w:t>,</w:t>
            </w:r>
            <w:r>
              <w:rPr>
                <w:lang w:val="da-DK"/>
              </w:rPr>
              <w:t xml:space="preserve"> opga</w:t>
            </w:r>
            <w:r w:rsidRPr="002B07D0">
              <w:rPr>
                <w:lang w:val="da-DK"/>
              </w:rPr>
              <w:t>v navn og adresse</w:t>
            </w:r>
            <w:r w:rsidR="006D2EB5">
              <w:rPr>
                <w:lang w:val="da-DK"/>
              </w:rPr>
              <w:t>,</w:t>
            </w:r>
            <w:r w:rsidRPr="002B07D0">
              <w:rPr>
                <w:lang w:val="da-DK"/>
              </w:rPr>
              <w:t xml:space="preserve"> så de</w:t>
            </w:r>
            <w:r>
              <w:rPr>
                <w:lang w:val="da-DK"/>
              </w:rPr>
              <w:t>t</w:t>
            </w:r>
            <w:r w:rsidRPr="002B07D0">
              <w:rPr>
                <w:lang w:val="da-DK"/>
              </w:rPr>
              <w:t>t</w:t>
            </w:r>
            <w:r>
              <w:rPr>
                <w:lang w:val="da-DK"/>
              </w:rPr>
              <w:t>e kunne føres ind i referatet</w:t>
            </w:r>
            <w:r w:rsidR="006D2EB5">
              <w:rPr>
                <w:lang w:val="da-DK"/>
              </w:rPr>
              <w:t>,</w:t>
            </w:r>
            <w:r>
              <w:rPr>
                <w:lang w:val="da-DK"/>
              </w:rPr>
              <w:t xml:space="preserve"> og at man talte både højt og tydeligt.</w:t>
            </w:r>
          </w:p>
          <w:p w:rsidR="00514CC2" w:rsidRPr="00FD5890" w:rsidRDefault="00514CC2" w:rsidP="00A65F97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</w:tc>
      </w:tr>
      <w:tr w:rsidR="00143337" w:rsidRPr="001A720C" w:rsidTr="00A1215B">
        <w:trPr>
          <w:trHeight w:val="539"/>
        </w:trPr>
        <w:tc>
          <w:tcPr>
            <w:tcW w:w="426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337" w:rsidRPr="00FD5890" w:rsidRDefault="005974AD" w:rsidP="005974AD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1</w:t>
            </w:r>
          </w:p>
        </w:tc>
        <w:tc>
          <w:tcPr>
            <w:tcW w:w="3685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A58" w:rsidRDefault="00476A58" w:rsidP="00F57C3F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Bestyrelsens beretning</w:t>
            </w:r>
          </w:p>
          <w:p w:rsidR="00143337" w:rsidRDefault="00BB7FDE" w:rsidP="00F57C3F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 xml:space="preserve"> </w:t>
            </w:r>
            <w:r w:rsidR="00476A58">
              <w:rPr>
                <w:rFonts w:cs="Calibri"/>
                <w:sz w:val="22"/>
                <w:szCs w:val="22"/>
                <w:lang w:val="da-DK"/>
              </w:rPr>
              <w:t>/ Mikael Ertmann - Formand</w:t>
            </w:r>
          </w:p>
          <w:p w:rsidR="00476A58" w:rsidRPr="00FD5890" w:rsidRDefault="00476A58" w:rsidP="00F57C3F">
            <w:pPr>
              <w:rPr>
                <w:rFonts w:cs="Calibri"/>
                <w:sz w:val="22"/>
                <w:szCs w:val="22"/>
                <w:lang w:val="da-DK"/>
              </w:rPr>
            </w:pPr>
          </w:p>
        </w:tc>
        <w:tc>
          <w:tcPr>
            <w:tcW w:w="6379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FC6" w:rsidRDefault="002B07D0" w:rsidP="002B07D0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Beretningen blev g</w:t>
            </w:r>
            <w:r w:rsidR="00E457BC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odkendt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.</w:t>
            </w:r>
          </w:p>
          <w:p w:rsidR="002B07D0" w:rsidRDefault="002B07D0" w:rsidP="002B07D0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Spørgsmål til diverse punkter under beretningen:</w:t>
            </w:r>
          </w:p>
          <w:p w:rsidR="002B07D0" w:rsidRDefault="002B07D0" w:rsidP="002B07D0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Vedr. Mobildækning.</w:t>
            </w:r>
          </w:p>
          <w:p w:rsidR="002B07D0" w:rsidRDefault="002B07D0" w:rsidP="002B07D0">
            <w:pPr>
              <w:rPr>
                <w:rFonts w:cs="Calibri"/>
                <w:lang w:val="da-DK"/>
              </w:rPr>
            </w:pPr>
            <w:r w:rsidRPr="002B07D0">
              <w:rPr>
                <w:rFonts w:cs="Calibri"/>
                <w:lang w:val="da-DK"/>
              </w:rPr>
              <w:t xml:space="preserve">Jørgen Tang Jensen, Bondeager 9: </w:t>
            </w:r>
            <w:r>
              <w:rPr>
                <w:rFonts w:cs="Calibri"/>
                <w:lang w:val="da-DK"/>
              </w:rPr>
              <w:t xml:space="preserve">Hvad sker der med teledækningen? </w:t>
            </w:r>
            <w:r w:rsidRPr="002B07D0">
              <w:rPr>
                <w:rFonts w:cs="Calibri"/>
                <w:lang w:val="da-DK"/>
              </w:rPr>
              <w:t>Skal vi som Grundejerforening presse på</w:t>
            </w:r>
            <w:r w:rsidR="006D2EB5">
              <w:rPr>
                <w:rFonts w:cs="Calibri"/>
                <w:lang w:val="da-DK"/>
              </w:rPr>
              <w:t>,</w:t>
            </w:r>
            <w:r w:rsidRPr="002B07D0">
              <w:rPr>
                <w:rFonts w:cs="Calibri"/>
                <w:lang w:val="da-DK"/>
              </w:rPr>
              <w:t xml:space="preserve"> at der kommer en positiv udvikling</w:t>
            </w:r>
            <w:r>
              <w:rPr>
                <w:rFonts w:cs="Calibri"/>
                <w:lang w:val="da-DK"/>
              </w:rPr>
              <w:t xml:space="preserve"> med bedre dækning i området</w:t>
            </w:r>
            <w:r w:rsidRPr="002B07D0">
              <w:rPr>
                <w:rFonts w:cs="Calibri"/>
                <w:lang w:val="da-DK"/>
              </w:rPr>
              <w:t>?</w:t>
            </w:r>
          </w:p>
          <w:p w:rsidR="002B07D0" w:rsidRDefault="002B07D0" w:rsidP="002B07D0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 xml:space="preserve">Bestyrelsen lover at kontakte </w:t>
            </w:r>
            <w:proofErr w:type="spellStart"/>
            <w:r>
              <w:rPr>
                <w:rFonts w:cs="Calibri"/>
                <w:lang w:val="da-DK"/>
              </w:rPr>
              <w:t>YouSee</w:t>
            </w:r>
            <w:proofErr w:type="spellEnd"/>
            <w:r>
              <w:rPr>
                <w:rFonts w:cs="Calibri"/>
                <w:lang w:val="da-DK"/>
              </w:rPr>
              <w:t xml:space="preserve"> for at høre om planer for bedre mobildækning.</w:t>
            </w:r>
          </w:p>
          <w:p w:rsidR="002B07D0" w:rsidRPr="002B07D0" w:rsidRDefault="002B07D0" w:rsidP="002B07D0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Der pågår opstilling</w:t>
            </w:r>
            <w:r w:rsidR="008D58E4">
              <w:rPr>
                <w:rFonts w:cs="Calibri"/>
                <w:lang w:val="da-DK"/>
              </w:rPr>
              <w:t xml:space="preserve"> og idriftsættelse af </w:t>
            </w:r>
            <w:proofErr w:type="spellStart"/>
            <w:r w:rsidR="008D58E4">
              <w:rPr>
                <w:rFonts w:cs="Calibri"/>
                <w:lang w:val="da-DK"/>
              </w:rPr>
              <w:t>YouSee’s</w:t>
            </w:r>
            <w:proofErr w:type="spellEnd"/>
            <w:r w:rsidR="008D58E4">
              <w:rPr>
                <w:rFonts w:cs="Calibri"/>
                <w:lang w:val="da-DK"/>
              </w:rPr>
              <w:t xml:space="preserve"> </w:t>
            </w:r>
            <w:proofErr w:type="spellStart"/>
            <w:r w:rsidR="008D58E4">
              <w:rPr>
                <w:rFonts w:cs="Calibri"/>
                <w:lang w:val="da-DK"/>
              </w:rPr>
              <w:t>m</w:t>
            </w:r>
            <w:r>
              <w:rPr>
                <w:rFonts w:cs="Calibri"/>
                <w:lang w:val="da-DK"/>
              </w:rPr>
              <w:t>ikrocentraler</w:t>
            </w:r>
            <w:proofErr w:type="spellEnd"/>
            <w:r w:rsidR="00F04580">
              <w:rPr>
                <w:rFonts w:cs="Calibri"/>
                <w:lang w:val="da-DK"/>
              </w:rPr>
              <w:t>,</w:t>
            </w:r>
            <w:r>
              <w:rPr>
                <w:rFonts w:cs="Calibri"/>
                <w:lang w:val="da-DK"/>
              </w:rPr>
              <w:t xml:space="preserve"> som giver bredbåndsdækning 10MB/30MB via telefonledningen. Nogle medlemmer fra salen havde gode erfaringer med denne forbindelse.</w:t>
            </w:r>
          </w:p>
          <w:p w:rsidR="002B07D0" w:rsidRDefault="002B07D0" w:rsidP="002B07D0">
            <w:pPr>
              <w:rPr>
                <w:rFonts w:cs="Calibri"/>
                <w:lang w:val="da-DK"/>
              </w:rPr>
            </w:pPr>
          </w:p>
          <w:p w:rsidR="002B07D0" w:rsidRDefault="002B07D0" w:rsidP="002B07D0">
            <w:pPr>
              <w:rPr>
                <w:rFonts w:cs="Calibri"/>
                <w:lang w:val="da-DK"/>
              </w:rPr>
            </w:pPr>
            <w:r w:rsidRPr="002B07D0">
              <w:rPr>
                <w:rFonts w:cs="Calibri"/>
                <w:lang w:val="da-DK"/>
              </w:rPr>
              <w:t>Svend P</w:t>
            </w:r>
            <w:r w:rsidR="009E21C2">
              <w:rPr>
                <w:rFonts w:cs="Calibri"/>
                <w:lang w:val="da-DK"/>
              </w:rPr>
              <w:t>o</w:t>
            </w:r>
            <w:r w:rsidRPr="002B07D0">
              <w:rPr>
                <w:rFonts w:cs="Calibri"/>
                <w:lang w:val="da-DK"/>
              </w:rPr>
              <w:t xml:space="preserve">ulsen, Bondeager 6. </w:t>
            </w:r>
            <w:r w:rsidR="00F04580">
              <w:rPr>
                <w:rFonts w:cs="Calibri"/>
                <w:lang w:val="da-DK"/>
              </w:rPr>
              <w:t>s</w:t>
            </w:r>
            <w:r w:rsidRPr="002B07D0">
              <w:rPr>
                <w:rFonts w:cs="Calibri"/>
                <w:lang w:val="da-DK"/>
              </w:rPr>
              <w:t>pørger</w:t>
            </w:r>
            <w:r w:rsidR="00F04580">
              <w:rPr>
                <w:rFonts w:cs="Calibri"/>
                <w:lang w:val="da-DK"/>
              </w:rPr>
              <w:t>,</w:t>
            </w:r>
            <w:r w:rsidRPr="002B07D0">
              <w:rPr>
                <w:rFonts w:cs="Calibri"/>
                <w:lang w:val="da-DK"/>
              </w:rPr>
              <w:t xml:space="preserve"> om der er ‘gang </w:t>
            </w:r>
            <w:r w:rsidR="001A720C" w:rsidRPr="002B07D0">
              <w:rPr>
                <w:rFonts w:cs="Calibri"/>
                <w:lang w:val="da-DK"/>
              </w:rPr>
              <w:t>i noget</w:t>
            </w:r>
            <w:r>
              <w:rPr>
                <w:rFonts w:cs="Calibri"/>
                <w:lang w:val="da-DK"/>
              </w:rPr>
              <w:t xml:space="preserve"> med generel kloakering i området</w:t>
            </w:r>
            <w:r w:rsidRPr="002B07D0">
              <w:rPr>
                <w:rFonts w:cs="Calibri"/>
                <w:lang w:val="da-DK"/>
              </w:rPr>
              <w:t xml:space="preserve">’ pga. </w:t>
            </w:r>
            <w:r>
              <w:rPr>
                <w:rFonts w:cs="Calibri"/>
                <w:lang w:val="da-DK"/>
              </w:rPr>
              <w:t>det gravearbejde</w:t>
            </w:r>
            <w:r w:rsidR="00F04580">
              <w:rPr>
                <w:rFonts w:cs="Calibri"/>
                <w:lang w:val="da-DK"/>
              </w:rPr>
              <w:t>,</w:t>
            </w:r>
            <w:r>
              <w:rPr>
                <w:rFonts w:cs="Calibri"/>
                <w:lang w:val="da-DK"/>
              </w:rPr>
              <w:t xml:space="preserve"> der er foregået.</w:t>
            </w:r>
          </w:p>
          <w:p w:rsidR="002B07D0" w:rsidRPr="002B07D0" w:rsidRDefault="002B07D0" w:rsidP="002B07D0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Bestyrelsen har ikke kendskab til</w:t>
            </w:r>
            <w:r w:rsidR="00F04580">
              <w:rPr>
                <w:rFonts w:cs="Calibri"/>
                <w:lang w:val="da-DK"/>
              </w:rPr>
              <w:t>,</w:t>
            </w:r>
            <w:r>
              <w:rPr>
                <w:rFonts w:cs="Calibri"/>
                <w:lang w:val="da-DK"/>
              </w:rPr>
              <w:t xml:space="preserve"> at der er gang i andet end </w:t>
            </w:r>
            <w:r>
              <w:rPr>
                <w:rFonts w:cs="Calibri"/>
                <w:lang w:val="da-DK"/>
              </w:rPr>
              <w:lastRenderedPageBreak/>
              <w:t xml:space="preserve">Halsnæs Forsynings projekt med omlægning af spildevand </w:t>
            </w:r>
            <w:r w:rsidR="006842E5">
              <w:rPr>
                <w:rFonts w:cs="Calibri"/>
                <w:lang w:val="da-DK"/>
              </w:rPr>
              <w:t>fra Hundesteds rensningsværk</w:t>
            </w:r>
            <w:r>
              <w:rPr>
                <w:rFonts w:cs="Calibri"/>
                <w:lang w:val="da-DK"/>
              </w:rPr>
              <w:t xml:space="preserve"> til Melby rens</w:t>
            </w:r>
            <w:r w:rsidR="006842E5">
              <w:rPr>
                <w:rFonts w:cs="Calibri"/>
                <w:lang w:val="da-DK"/>
              </w:rPr>
              <w:t>nings</w:t>
            </w:r>
            <w:r>
              <w:rPr>
                <w:rFonts w:cs="Calibri"/>
                <w:lang w:val="da-DK"/>
              </w:rPr>
              <w:t>værk</w:t>
            </w:r>
            <w:r w:rsidR="006842E5">
              <w:rPr>
                <w:rFonts w:cs="Calibri"/>
                <w:lang w:val="da-DK"/>
              </w:rPr>
              <w:t>.</w:t>
            </w:r>
          </w:p>
          <w:p w:rsidR="002B07D0" w:rsidRDefault="002B07D0" w:rsidP="002B07D0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2B07D0" w:rsidRPr="002B07D0" w:rsidRDefault="002B07D0" w:rsidP="002B07D0">
            <w:pPr>
              <w:rPr>
                <w:rFonts w:cs="Calibri"/>
                <w:lang w:val="da-DK"/>
              </w:rPr>
            </w:pPr>
            <w:r w:rsidRPr="002B07D0">
              <w:rPr>
                <w:rFonts w:cs="Calibri"/>
                <w:lang w:val="da-DK"/>
              </w:rPr>
              <w:t>Kirsten Albrechtsen</w:t>
            </w:r>
            <w:r w:rsidR="001A720C">
              <w:rPr>
                <w:rFonts w:cs="Calibri"/>
                <w:lang w:val="da-DK"/>
              </w:rPr>
              <w:t xml:space="preserve">, </w:t>
            </w:r>
            <w:proofErr w:type="spellStart"/>
            <w:r w:rsidR="001A720C">
              <w:rPr>
                <w:rFonts w:cs="Calibri"/>
                <w:lang w:val="da-DK"/>
              </w:rPr>
              <w:t>Hesseløvej</w:t>
            </w:r>
            <w:proofErr w:type="spellEnd"/>
            <w:r w:rsidR="001A720C">
              <w:rPr>
                <w:rFonts w:cs="Calibri"/>
                <w:lang w:val="da-DK"/>
              </w:rPr>
              <w:t xml:space="preserve"> 48</w:t>
            </w:r>
            <w:r w:rsidRPr="002B07D0">
              <w:rPr>
                <w:rFonts w:cs="Calibri"/>
                <w:lang w:val="da-DK"/>
              </w:rPr>
              <w:t>:</w:t>
            </w:r>
          </w:p>
          <w:p w:rsidR="002B07D0" w:rsidRDefault="002B07D0" w:rsidP="002B07D0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Støj</w:t>
            </w:r>
            <w:r w:rsidRPr="002B07D0">
              <w:rPr>
                <w:rFonts w:cs="Calibri"/>
                <w:lang w:val="da-DK"/>
              </w:rPr>
              <w:t xml:space="preserve">begrænsninger – harmonerer ikke med </w:t>
            </w:r>
            <w:r>
              <w:rPr>
                <w:rFonts w:cs="Calibri"/>
                <w:lang w:val="da-DK"/>
              </w:rPr>
              <w:t>Halsnæs Kommunes</w:t>
            </w:r>
            <w:r w:rsidRPr="002B07D0">
              <w:rPr>
                <w:rFonts w:cs="Calibri"/>
                <w:lang w:val="da-DK"/>
              </w:rPr>
              <w:t xml:space="preserve"> retningslinjer. </w:t>
            </w:r>
          </w:p>
          <w:p w:rsidR="002B07D0" w:rsidRPr="002B07D0" w:rsidRDefault="002B07D0" w:rsidP="002B07D0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Mikael henviste til</w:t>
            </w:r>
            <w:r w:rsidR="00D419B2">
              <w:rPr>
                <w:rFonts w:cs="Calibri"/>
                <w:lang w:val="da-DK"/>
              </w:rPr>
              <w:t>,</w:t>
            </w:r>
            <w:r>
              <w:rPr>
                <w:rFonts w:cs="Calibri"/>
                <w:lang w:val="da-DK"/>
              </w:rPr>
              <w:t xml:space="preserve"> at punktet </w:t>
            </w:r>
            <w:r w:rsidR="006842E5">
              <w:rPr>
                <w:rFonts w:cs="Calibri"/>
                <w:lang w:val="da-DK"/>
              </w:rPr>
              <w:t>håndteres</w:t>
            </w:r>
            <w:r w:rsidRPr="002B07D0">
              <w:rPr>
                <w:rFonts w:cs="Calibri"/>
                <w:lang w:val="da-DK"/>
              </w:rPr>
              <w:t xml:space="preserve"> under </w:t>
            </w:r>
            <w:r>
              <w:rPr>
                <w:rFonts w:cs="Calibri"/>
                <w:lang w:val="da-DK"/>
              </w:rPr>
              <w:t xml:space="preserve">dagsordenens </w:t>
            </w:r>
            <w:r w:rsidRPr="002B07D0">
              <w:rPr>
                <w:rFonts w:cs="Calibri"/>
                <w:lang w:val="da-DK"/>
              </w:rPr>
              <w:t>pkt. 5</w:t>
            </w:r>
          </w:p>
          <w:p w:rsidR="002B07D0" w:rsidRPr="00FD5890" w:rsidRDefault="002B07D0" w:rsidP="002B07D0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</w:tc>
      </w:tr>
      <w:tr w:rsidR="00B77596" w:rsidRPr="001A720C" w:rsidTr="00A1215B">
        <w:trPr>
          <w:trHeight w:val="887"/>
        </w:trPr>
        <w:tc>
          <w:tcPr>
            <w:tcW w:w="426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8F0" w:rsidRDefault="005E38F0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B77596" w:rsidRPr="00FD5890" w:rsidRDefault="00E63C95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2</w:t>
            </w:r>
          </w:p>
        </w:tc>
        <w:tc>
          <w:tcPr>
            <w:tcW w:w="3685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8F0" w:rsidRDefault="00476A58" w:rsidP="005E38F0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 xml:space="preserve">Forelæggelse af regnskab </w:t>
            </w:r>
          </w:p>
          <w:p w:rsidR="00476A58" w:rsidRPr="00737A57" w:rsidRDefault="00476A58" w:rsidP="005E38F0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 xml:space="preserve">/ </w:t>
            </w:r>
            <w:r w:rsidR="00A94AC8">
              <w:rPr>
                <w:rFonts w:cs="Calibri"/>
                <w:sz w:val="22"/>
                <w:szCs w:val="22"/>
                <w:lang w:val="da-DK"/>
              </w:rPr>
              <w:t>Bent Dørge</w:t>
            </w:r>
            <w:r>
              <w:rPr>
                <w:rFonts w:cs="Calibri"/>
                <w:sz w:val="22"/>
                <w:szCs w:val="22"/>
                <w:lang w:val="da-DK"/>
              </w:rPr>
              <w:t xml:space="preserve"> - Kasserer</w:t>
            </w:r>
          </w:p>
          <w:p w:rsidR="00821B81" w:rsidRPr="00737A57" w:rsidRDefault="00821B81" w:rsidP="00F57C3F">
            <w:pPr>
              <w:rPr>
                <w:rFonts w:cs="Calibri"/>
                <w:sz w:val="22"/>
                <w:szCs w:val="22"/>
                <w:lang w:val="da-DK"/>
              </w:rPr>
            </w:pPr>
          </w:p>
        </w:tc>
        <w:tc>
          <w:tcPr>
            <w:tcW w:w="6379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63C" w:rsidRDefault="007E7573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 </w:t>
            </w:r>
          </w:p>
          <w:p w:rsidR="00D5539C" w:rsidRDefault="00D5539C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Regnskab blev vist og gennemgået af afgående kasserer Bent Dørge.</w:t>
            </w:r>
          </w:p>
          <w:p w:rsidR="00D5539C" w:rsidRDefault="00D5539C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D5539C" w:rsidRDefault="00D5539C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Regnskabet gav anledning til et enkelt spørgsmål.</w:t>
            </w:r>
          </w:p>
          <w:p w:rsidR="00A04115" w:rsidRDefault="00D5539C" w:rsidP="00D5539C">
            <w:pPr>
              <w:rPr>
                <w:lang w:val="da-DK"/>
              </w:rPr>
            </w:pPr>
            <w:r w:rsidRPr="00D5539C">
              <w:rPr>
                <w:lang w:val="da-DK"/>
              </w:rPr>
              <w:t>Leif Ibsen</w:t>
            </w:r>
            <w:r>
              <w:rPr>
                <w:lang w:val="da-DK"/>
              </w:rPr>
              <w:t xml:space="preserve"> - Titanbakke 18</w:t>
            </w:r>
            <w:r w:rsidRPr="00D5539C">
              <w:rPr>
                <w:lang w:val="da-DK"/>
              </w:rPr>
              <w:t xml:space="preserve">. </w:t>
            </w:r>
            <w:r>
              <w:rPr>
                <w:lang w:val="da-DK"/>
              </w:rPr>
              <w:t>Undrer sig over</w:t>
            </w:r>
            <w:r w:rsidR="008817BB">
              <w:rPr>
                <w:lang w:val="da-DK"/>
              </w:rPr>
              <w:t>,</w:t>
            </w:r>
            <w:r>
              <w:rPr>
                <w:lang w:val="da-DK"/>
              </w:rPr>
              <w:t xml:space="preserve"> at der kan bruges så stort et beløb til bænke</w:t>
            </w:r>
            <w:r w:rsidR="00A04115">
              <w:rPr>
                <w:lang w:val="da-DK"/>
              </w:rPr>
              <w:t>.</w:t>
            </w:r>
          </w:p>
          <w:p w:rsidR="00D5539C" w:rsidRDefault="00A04115" w:rsidP="00D5539C">
            <w:pPr>
              <w:rPr>
                <w:lang w:val="da-DK"/>
              </w:rPr>
            </w:pPr>
            <w:r w:rsidRPr="00A04115">
              <w:rPr>
                <w:lang w:val="da-DK"/>
              </w:rPr>
              <w:t>Steen Mikkelsen, Møllerager 2</w:t>
            </w:r>
            <w:r w:rsidR="00D5539C">
              <w:rPr>
                <w:lang w:val="da-DK"/>
              </w:rPr>
              <w:t xml:space="preserve"> mener i øvrigt</w:t>
            </w:r>
            <w:r w:rsidR="00F04580">
              <w:rPr>
                <w:lang w:val="da-DK"/>
              </w:rPr>
              <w:t>,</w:t>
            </w:r>
            <w:r w:rsidR="00D5539C">
              <w:rPr>
                <w:lang w:val="da-DK"/>
              </w:rPr>
              <w:t xml:space="preserve"> at bænkene er Halsnæs Kommunes ansvar/ejendom</w:t>
            </w:r>
            <w:r w:rsidR="00F04580">
              <w:rPr>
                <w:lang w:val="da-DK"/>
              </w:rPr>
              <w:t>,</w:t>
            </w:r>
            <w:r w:rsidR="00D5539C">
              <w:rPr>
                <w:lang w:val="da-DK"/>
              </w:rPr>
              <w:t xml:space="preserve"> da lignende bænke er opstillet på pladsen foran Gubben.</w:t>
            </w:r>
          </w:p>
          <w:p w:rsidR="00D5539C" w:rsidRDefault="00D5539C" w:rsidP="00D5539C">
            <w:pPr>
              <w:rPr>
                <w:lang w:val="da-DK"/>
              </w:rPr>
            </w:pPr>
          </w:p>
          <w:p w:rsidR="00D5539C" w:rsidRDefault="00D5539C" w:rsidP="00D5539C">
            <w:pPr>
              <w:rPr>
                <w:lang w:val="da-DK"/>
              </w:rPr>
            </w:pPr>
            <w:r>
              <w:rPr>
                <w:lang w:val="da-DK"/>
              </w:rPr>
              <w:t xml:space="preserve">Mikael Ertmann redegjorde </w:t>
            </w:r>
            <w:r w:rsidR="006842E5">
              <w:rPr>
                <w:lang w:val="da-DK"/>
              </w:rPr>
              <w:t xml:space="preserve">detaljeret </w:t>
            </w:r>
            <w:r w:rsidR="006842E5" w:rsidRPr="00D5539C">
              <w:rPr>
                <w:lang w:val="da-DK"/>
              </w:rPr>
              <w:t>for</w:t>
            </w:r>
            <w:r>
              <w:rPr>
                <w:lang w:val="da-DK"/>
              </w:rPr>
              <w:t xml:space="preserve"> processen med renovering af bænkene, samt trappen ned til vandet. Bænkene er placeret på en krævende plads</w:t>
            </w:r>
            <w:r w:rsidR="006D2EB5">
              <w:rPr>
                <w:lang w:val="da-DK"/>
              </w:rPr>
              <w:t>,</w:t>
            </w:r>
            <w:r>
              <w:rPr>
                <w:lang w:val="da-DK"/>
              </w:rPr>
              <w:t xml:space="preserve"> og de skulle gerne blive der efter stormvejr. Det er desværre også en dyr konstruktion</w:t>
            </w:r>
            <w:r w:rsidR="00F04580">
              <w:rPr>
                <w:lang w:val="da-DK"/>
              </w:rPr>
              <w:t>,</w:t>
            </w:r>
            <w:r>
              <w:rPr>
                <w:lang w:val="da-DK"/>
              </w:rPr>
              <w:t xml:space="preserve"> men den er ikke fundet </w:t>
            </w:r>
            <w:r w:rsidR="006842E5">
              <w:rPr>
                <w:lang w:val="da-DK"/>
              </w:rPr>
              <w:t>urimeligt</w:t>
            </w:r>
            <w:r>
              <w:rPr>
                <w:lang w:val="da-DK"/>
              </w:rPr>
              <w:t xml:space="preserve"> dyr.</w:t>
            </w:r>
          </w:p>
          <w:p w:rsidR="00D5539C" w:rsidRDefault="00D5539C" w:rsidP="00D5539C">
            <w:pPr>
              <w:rPr>
                <w:lang w:val="da-DK"/>
              </w:rPr>
            </w:pPr>
          </w:p>
          <w:p w:rsidR="00F608BF" w:rsidRDefault="00F608BF" w:rsidP="00D5539C">
            <w:pPr>
              <w:rPr>
                <w:lang w:val="da-DK"/>
              </w:rPr>
            </w:pPr>
            <w:r>
              <w:rPr>
                <w:lang w:val="da-DK"/>
              </w:rPr>
              <w:t>En anden ekstraordinær post er omkostning til nyt system Klubmodul. Se senere.</w:t>
            </w:r>
          </w:p>
          <w:p w:rsidR="00F608BF" w:rsidRDefault="00F608BF" w:rsidP="00D5539C">
            <w:pPr>
              <w:rPr>
                <w:lang w:val="da-DK"/>
              </w:rPr>
            </w:pPr>
          </w:p>
          <w:p w:rsidR="00D5539C" w:rsidRPr="00D5539C" w:rsidRDefault="00D5539C" w:rsidP="00D5539C">
            <w:pPr>
              <w:rPr>
                <w:lang w:val="da-DK"/>
              </w:rPr>
            </w:pPr>
            <w:r>
              <w:rPr>
                <w:lang w:val="da-DK"/>
              </w:rPr>
              <w:t>Erik Arvin påpegede</w:t>
            </w:r>
            <w:r w:rsidR="008817BB">
              <w:rPr>
                <w:lang w:val="da-DK"/>
              </w:rPr>
              <w:t>,</w:t>
            </w:r>
            <w:r>
              <w:rPr>
                <w:lang w:val="da-DK"/>
              </w:rPr>
              <w:t xml:space="preserve"> at regnskabet var blevet revideret den 28/5</w:t>
            </w:r>
            <w:r w:rsidR="008817BB">
              <w:rPr>
                <w:lang w:val="da-DK"/>
              </w:rPr>
              <w:t>,</w:t>
            </w:r>
            <w:r>
              <w:rPr>
                <w:lang w:val="da-DK"/>
              </w:rPr>
              <w:t xml:space="preserve"> og Generalforsamlingen godkendte herefter regnskabet.</w:t>
            </w:r>
          </w:p>
          <w:p w:rsidR="00D5539C" w:rsidRDefault="00D5539C" w:rsidP="00476A58">
            <w:pPr>
              <w:rPr>
                <w:rFonts w:cs="Calibri"/>
                <w:sz w:val="22"/>
                <w:szCs w:val="22"/>
                <w:lang w:val="da-DK"/>
              </w:rPr>
            </w:pPr>
          </w:p>
          <w:p w:rsidR="00B77596" w:rsidRDefault="00B77596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</w:tc>
      </w:tr>
      <w:tr w:rsidR="00B77596" w:rsidRPr="001A720C" w:rsidTr="00A1215B">
        <w:trPr>
          <w:trHeight w:val="887"/>
        </w:trPr>
        <w:tc>
          <w:tcPr>
            <w:tcW w:w="426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596" w:rsidRPr="00FD5890" w:rsidRDefault="00E63C95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3</w:t>
            </w:r>
          </w:p>
        </w:tc>
        <w:tc>
          <w:tcPr>
            <w:tcW w:w="3685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A58" w:rsidRDefault="00476A58" w:rsidP="00D770E5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Budget for kommende regnskabsår</w:t>
            </w:r>
          </w:p>
          <w:p w:rsidR="00476A58" w:rsidRDefault="00476A58" w:rsidP="00D770E5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/ Niels Græm - Kasserer</w:t>
            </w:r>
            <w:r w:rsidR="00EB15F2">
              <w:rPr>
                <w:rFonts w:cs="Calibri"/>
                <w:sz w:val="22"/>
                <w:szCs w:val="22"/>
                <w:lang w:val="da-DK"/>
              </w:rPr>
              <w:t xml:space="preserve"> </w:t>
            </w:r>
          </w:p>
          <w:p w:rsidR="00476A58" w:rsidRDefault="00476A58" w:rsidP="00476A58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Særligt bidrag til træfældning</w:t>
            </w:r>
          </w:p>
          <w:p w:rsidR="00EB15F2" w:rsidRPr="00476A58" w:rsidRDefault="00476A58" w:rsidP="00476A58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Generel træfældningskampagne</w:t>
            </w:r>
            <w:r w:rsidR="00EB15F2" w:rsidRPr="00476A58">
              <w:rPr>
                <w:rFonts w:cs="Calibri"/>
                <w:sz w:val="22"/>
                <w:szCs w:val="22"/>
                <w:lang w:val="da-DK"/>
              </w:rPr>
              <w:br/>
              <w:t xml:space="preserve">  </w:t>
            </w:r>
          </w:p>
        </w:tc>
        <w:tc>
          <w:tcPr>
            <w:tcW w:w="6379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BE" w:rsidRDefault="00DB31BE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A1215B" w:rsidRDefault="00D5539C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Nyvalgt Kasserer Niels Græm gennemgik budgettet for det kommende år.</w:t>
            </w:r>
          </w:p>
          <w:p w:rsidR="00A1215B" w:rsidRDefault="00D5539C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Et specielt punkt er bestyrelsens </w:t>
            </w:r>
            <w:r w:rsidR="006842E5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forslag om</w:t>
            </w:r>
            <w:r w:rsidR="00A1215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afsættelse af DKK 20.000 til specielle træer/forhold</w:t>
            </w:r>
            <w:r w:rsidR="00F0458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som vil tjene en større sags tjeneste at få fjernet</w:t>
            </w:r>
            <w:r w:rsidR="006D2EB5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men hvor enkelte grundejere ikke magter at gøre det. </w:t>
            </w:r>
            <w:r w:rsidR="00A1215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Midler 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fra denne pulje </w:t>
            </w:r>
            <w:r w:rsidR="00A1215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søges via indsendelse</w:t>
            </w:r>
            <w:r w:rsidR="006842E5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</w:t>
            </w:r>
            <w:r w:rsidR="005D5204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af ansøgning eller på opfordring fra bestyrelsen</w:t>
            </w:r>
            <w:r w:rsidR="00A1215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.</w:t>
            </w:r>
          </w:p>
          <w:p w:rsidR="00A1215B" w:rsidRDefault="00F608BF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Ligeledes vil der fremover optræde en fast post til licens til nyt administrativt system, Klubmodul.</w:t>
            </w:r>
          </w:p>
          <w:p w:rsidR="00F608BF" w:rsidRDefault="00F608BF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A1215B" w:rsidRDefault="006842E5" w:rsidP="00F608BF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Morten Vilstrup </w:t>
            </w:r>
            <w:r w:rsidR="00F608BF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gennemgik tilbud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om træfældning</w:t>
            </w:r>
            <w:r w:rsidR="008817B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som bestyrelsen har iværksat. Et professionelt firma Stub &amp; Gren vil stå</w:t>
            </w:r>
            <w:r w:rsidR="00F608BF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til rådighed 2 lørdage i efter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året for gennemgang af de enkelte medlemmers ønsker og behov.</w:t>
            </w:r>
            <w:r w:rsidR="00F608BF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Information om kampagnen bliver lagt tilgængelig for medlemmerne via blog og ny hjemmeside.</w:t>
            </w:r>
          </w:p>
        </w:tc>
      </w:tr>
      <w:tr w:rsidR="00821B81" w:rsidRPr="001A720C" w:rsidTr="00A1215B">
        <w:trPr>
          <w:trHeight w:val="887"/>
        </w:trPr>
        <w:tc>
          <w:tcPr>
            <w:tcW w:w="426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B81" w:rsidRDefault="00E63C95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4</w:t>
            </w:r>
          </w:p>
        </w:tc>
        <w:tc>
          <w:tcPr>
            <w:tcW w:w="3685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1B81" w:rsidRDefault="00476A58" w:rsidP="001C2806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Kontingent kommende år</w:t>
            </w:r>
          </w:p>
          <w:p w:rsidR="00476A58" w:rsidRDefault="00476A58" w:rsidP="001C2806">
            <w:pPr>
              <w:rPr>
                <w:rFonts w:cs="Calibri"/>
                <w:sz w:val="22"/>
                <w:szCs w:val="22"/>
                <w:lang w:val="da-DK"/>
              </w:rPr>
            </w:pPr>
          </w:p>
          <w:p w:rsidR="00476A58" w:rsidRPr="00476A58" w:rsidRDefault="00476A58" w:rsidP="00476A58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Nyt medlemssystem – Klubmodul</w:t>
            </w:r>
          </w:p>
        </w:tc>
        <w:tc>
          <w:tcPr>
            <w:tcW w:w="6379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9B8" w:rsidRDefault="008E49B8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AA686A" w:rsidRDefault="00A1215B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Forslag om fastholdelse af nuværende kontingent på DKK 300/år</w:t>
            </w:r>
            <w:r w:rsidR="00AA686A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for alm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.</w:t>
            </w:r>
            <w:r w:rsidR="00AA686A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medlemmer og kr. 100/år for medlemmer med </w:t>
            </w:r>
            <w:proofErr w:type="spellStart"/>
            <w:r w:rsidR="00AA686A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vejlaug</w:t>
            </w:r>
            <w:proofErr w:type="spellEnd"/>
            <w:r w:rsidR="00AA686A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. </w:t>
            </w:r>
          </w:p>
          <w:p w:rsidR="00FD0BFF" w:rsidRDefault="00F608BF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Dette blev vedtaget.</w:t>
            </w:r>
          </w:p>
          <w:p w:rsidR="00F608BF" w:rsidRDefault="00F608BF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F608BF" w:rsidRDefault="00F608BF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Henrik Ejby Bidstrup gennemgik det nye administrative</w:t>
            </w:r>
            <w:r w:rsid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system</w:t>
            </w:r>
            <w:r w:rsidR="008817B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 w:rsid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som b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estyrelsen ønsker at bruge med følgende overordnede begrundelser:</w:t>
            </w:r>
          </w:p>
          <w:p w:rsidR="00AD1640" w:rsidRPr="00AD1640" w:rsidRDefault="00AD1640" w:rsidP="00AD1640">
            <w:pPr>
              <w:pStyle w:val="ListParagraph"/>
              <w:numPr>
                <w:ilvl w:val="0"/>
                <w:numId w:val="19"/>
              </w:num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 w:rsidRP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Opfyldelse af ny Persondata forordning</w:t>
            </w:r>
          </w:p>
          <w:p w:rsidR="00F608BF" w:rsidRPr="00AD1640" w:rsidRDefault="00F608BF" w:rsidP="00AD1640">
            <w:pPr>
              <w:pStyle w:val="ListParagraph"/>
              <w:numPr>
                <w:ilvl w:val="0"/>
                <w:numId w:val="19"/>
              </w:num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 w:rsidRP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Medlemskommunikation </w:t>
            </w:r>
            <w:r w:rsidR="00AD1640" w:rsidRP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/ dialog </w:t>
            </w:r>
            <w:r w:rsidRP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skal fungere bedre</w:t>
            </w:r>
          </w:p>
          <w:p w:rsidR="00F608BF" w:rsidRPr="00AD1640" w:rsidRDefault="00AD1640" w:rsidP="00AD1640">
            <w:pPr>
              <w:pStyle w:val="ListParagraph"/>
              <w:numPr>
                <w:ilvl w:val="0"/>
                <w:numId w:val="19"/>
              </w:num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 w:rsidRP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Kontingentbetaling skal være nemmere</w:t>
            </w:r>
          </w:p>
          <w:p w:rsidR="00AD1640" w:rsidRPr="00AD1640" w:rsidRDefault="00AD1640" w:rsidP="00AD1640">
            <w:pPr>
              <w:pStyle w:val="ListParagraph"/>
              <w:numPr>
                <w:ilvl w:val="0"/>
                <w:numId w:val="19"/>
              </w:num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 w:rsidRP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Information fra bestyrelsen skal nå alle</w:t>
            </w:r>
            <w:r w:rsidR="008817B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 w:rsidRP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som ønsker det</w:t>
            </w:r>
          </w:p>
          <w:p w:rsidR="00AD1640" w:rsidRPr="00AD1640" w:rsidRDefault="00AD1640" w:rsidP="00AD1640">
            <w:pPr>
              <w:pStyle w:val="ListParagraph"/>
              <w:numPr>
                <w:ilvl w:val="0"/>
                <w:numId w:val="19"/>
              </w:num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 w:rsidRP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Regnskab skal være nemmere </w:t>
            </w:r>
          </w:p>
          <w:p w:rsidR="00AD1640" w:rsidRPr="00AD1640" w:rsidRDefault="00AD1640" w:rsidP="00AD1640">
            <w:pPr>
              <w:pStyle w:val="ListParagraph"/>
              <w:numPr>
                <w:ilvl w:val="0"/>
                <w:numId w:val="19"/>
              </w:num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 w:rsidRPr="00AD164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Bedre medlemskartotek.</w:t>
            </w:r>
          </w:p>
          <w:p w:rsidR="00B507BA" w:rsidRDefault="00B507BA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AD1640" w:rsidRDefault="00AD1640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Når systemet er klart</w:t>
            </w:r>
            <w:r w:rsidR="006D2EB5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vil bestyrelsen sørge for omhyggelige vejledninger til medlemmer om registrering i systemet</w:t>
            </w:r>
            <w:r w:rsidR="006D2EB5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ligesom den vil være behjælpelig med at hjæl</w:t>
            </w:r>
            <w:r w:rsidR="007A60F1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pe de enkelte medlemmer</w:t>
            </w:r>
            <w:r w:rsidR="006D2EB5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 w:rsidR="007A60F1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for hvem det </w:t>
            </w:r>
            <w:r w:rsidR="00185956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stadig </w:t>
            </w:r>
            <w:r w:rsidR="007A60F1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volder problemer.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</w:t>
            </w:r>
            <w:r w:rsidR="00185956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Bestyrelsen håber på</w:t>
            </w:r>
            <w:r w:rsidR="008817B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 w:rsidR="00185956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at medlemmerne vil tage systemet til sig og investere den smule tid</w:t>
            </w:r>
            <w:r w:rsidR="00F04580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 w:rsidR="00185956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der er nødvendigt for samlet set at få et moderne system med mange nødvendige funktioner.</w:t>
            </w:r>
          </w:p>
          <w:p w:rsidR="00185956" w:rsidRDefault="00185956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Medlemmer skal oprette sig i efteråret med kontingent kr. 1 for resten af året.</w:t>
            </w:r>
          </w:p>
          <w:p w:rsidR="00185956" w:rsidRDefault="00185956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Kontingent for 2019 vil så trækkes pr. 1/1 2019.</w:t>
            </w:r>
          </w:p>
          <w:p w:rsidR="00185956" w:rsidRDefault="00185956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En ide om at tilbyde lavere kontingent ved hurtig oprettelse vil bestyrelsen tage til efterretning.</w:t>
            </w:r>
          </w:p>
          <w:p w:rsidR="009044CD" w:rsidRDefault="009044CD" w:rsidP="009E7BE9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9044CD" w:rsidRDefault="00AA686A" w:rsidP="009044CD">
            <w:pPr>
              <w:rPr>
                <w:lang w:val="da-DK"/>
              </w:rPr>
            </w:pPr>
            <w:r>
              <w:rPr>
                <w:lang w:val="da-DK"/>
              </w:rPr>
              <w:t>Jørgen Tang Jensen, Bondeager 11</w:t>
            </w:r>
            <w:r w:rsidR="009044CD" w:rsidRPr="009044CD">
              <w:rPr>
                <w:lang w:val="da-DK"/>
              </w:rPr>
              <w:t xml:space="preserve"> </w:t>
            </w:r>
            <w:r w:rsidR="009044CD">
              <w:rPr>
                <w:lang w:val="da-DK"/>
              </w:rPr>
              <w:t>ønskede at vide</w:t>
            </w:r>
            <w:r w:rsidR="008817BB">
              <w:rPr>
                <w:lang w:val="da-DK"/>
              </w:rPr>
              <w:t>,</w:t>
            </w:r>
            <w:r w:rsidR="009044CD">
              <w:rPr>
                <w:lang w:val="da-DK"/>
              </w:rPr>
              <w:t xml:space="preserve"> om systemet var et standardsystem eller lavet specielt.</w:t>
            </w:r>
          </w:p>
          <w:p w:rsidR="009044CD" w:rsidRDefault="009044CD" w:rsidP="009044CD">
            <w:pPr>
              <w:rPr>
                <w:lang w:val="da-DK"/>
              </w:rPr>
            </w:pPr>
            <w:r>
              <w:rPr>
                <w:lang w:val="da-DK"/>
              </w:rPr>
              <w:t>Henrik Bidstrup forsikrede</w:t>
            </w:r>
            <w:r w:rsidR="008817BB">
              <w:rPr>
                <w:lang w:val="da-DK"/>
              </w:rPr>
              <w:t>,</w:t>
            </w:r>
            <w:r>
              <w:rPr>
                <w:lang w:val="da-DK"/>
              </w:rPr>
              <w:t xml:space="preserve"> at systemet er et standardsystem</w:t>
            </w:r>
            <w:r w:rsidR="006D2EB5">
              <w:rPr>
                <w:lang w:val="da-DK"/>
              </w:rPr>
              <w:t>,</w:t>
            </w:r>
            <w:r>
              <w:rPr>
                <w:lang w:val="da-DK"/>
              </w:rPr>
              <w:t xml:space="preserve"> som primært er udviklet til sportsklubber</w:t>
            </w:r>
            <w:r w:rsidR="008817BB">
              <w:rPr>
                <w:lang w:val="da-DK"/>
              </w:rPr>
              <w:t>,</w:t>
            </w:r>
            <w:r>
              <w:rPr>
                <w:lang w:val="da-DK"/>
              </w:rPr>
              <w:t xml:space="preserve"> men har fundet stor udbredelse i foreningsverdenen.</w:t>
            </w:r>
          </w:p>
          <w:p w:rsidR="009044CD" w:rsidRDefault="009044CD" w:rsidP="009044CD">
            <w:pPr>
              <w:rPr>
                <w:lang w:val="da-DK"/>
              </w:rPr>
            </w:pPr>
          </w:p>
          <w:p w:rsidR="009044CD" w:rsidRDefault="00C03A6B" w:rsidP="009044CD">
            <w:pPr>
              <w:rPr>
                <w:lang w:val="da-DK"/>
              </w:rPr>
            </w:pPr>
            <w:r>
              <w:rPr>
                <w:lang w:val="da-DK"/>
              </w:rPr>
              <w:t>Steen Nielsen</w:t>
            </w:r>
            <w:r w:rsidR="009044CD">
              <w:rPr>
                <w:lang w:val="da-DK"/>
              </w:rPr>
              <w:t xml:space="preserve"> – Hesseløvej 39 påpeger at betaling via kort kan give problemer</w:t>
            </w:r>
            <w:r w:rsidR="00F04580">
              <w:rPr>
                <w:lang w:val="da-DK"/>
              </w:rPr>
              <w:t>,</w:t>
            </w:r>
            <w:r w:rsidR="009044CD">
              <w:rPr>
                <w:lang w:val="da-DK"/>
              </w:rPr>
              <w:t xml:space="preserve"> </w:t>
            </w:r>
            <w:r w:rsidR="00D07001">
              <w:rPr>
                <w:lang w:val="da-DK"/>
              </w:rPr>
              <w:t>når kreditkort udløber og ønsker at vide</w:t>
            </w:r>
            <w:r w:rsidR="00F04580">
              <w:rPr>
                <w:lang w:val="da-DK"/>
              </w:rPr>
              <w:t>,</w:t>
            </w:r>
            <w:r w:rsidR="00D07001">
              <w:rPr>
                <w:lang w:val="da-DK"/>
              </w:rPr>
              <w:t xml:space="preserve"> om der er andre muligheder.</w:t>
            </w:r>
          </w:p>
          <w:p w:rsidR="009044CD" w:rsidRDefault="00D07001" w:rsidP="00D07001">
            <w:pPr>
              <w:rPr>
                <w:lang w:val="da-DK"/>
              </w:rPr>
            </w:pPr>
            <w:r>
              <w:rPr>
                <w:lang w:val="da-DK"/>
              </w:rPr>
              <w:t>Henrik Bidstrup fortalte</w:t>
            </w:r>
            <w:r w:rsidR="00F04580">
              <w:rPr>
                <w:lang w:val="da-DK"/>
              </w:rPr>
              <w:t>,</w:t>
            </w:r>
            <w:r>
              <w:rPr>
                <w:lang w:val="da-DK"/>
              </w:rPr>
              <w:t xml:space="preserve"> at man var bekendt med dette problem</w:t>
            </w:r>
            <w:r w:rsidR="00F04580">
              <w:rPr>
                <w:lang w:val="da-DK"/>
              </w:rPr>
              <w:t>,</w:t>
            </w:r>
            <w:r>
              <w:rPr>
                <w:lang w:val="da-DK"/>
              </w:rPr>
              <w:t xml:space="preserve"> men at det var vurderet som et mindre problem. </w:t>
            </w:r>
          </w:p>
          <w:p w:rsidR="00D07001" w:rsidRDefault="00D07001" w:rsidP="00D07001">
            <w:pPr>
              <w:rPr>
                <w:lang w:val="da-DK"/>
              </w:rPr>
            </w:pPr>
          </w:p>
          <w:p w:rsidR="00185956" w:rsidRDefault="00C03A6B" w:rsidP="00185956">
            <w:pPr>
              <w:rPr>
                <w:lang w:val="da-DK"/>
              </w:rPr>
            </w:pPr>
            <w:r>
              <w:rPr>
                <w:lang w:val="da-DK"/>
              </w:rPr>
              <w:t xml:space="preserve">Steen Nielsen </w:t>
            </w:r>
            <w:r w:rsidR="00185956">
              <w:rPr>
                <w:lang w:val="da-DK"/>
              </w:rPr>
              <w:t>spørger</w:t>
            </w:r>
            <w:r w:rsidR="008817BB">
              <w:rPr>
                <w:lang w:val="da-DK"/>
              </w:rPr>
              <w:t>,</w:t>
            </w:r>
            <w:r w:rsidR="00185956">
              <w:rPr>
                <w:lang w:val="da-DK"/>
              </w:rPr>
              <w:t xml:space="preserve"> om en komplet</w:t>
            </w:r>
            <w:r w:rsidR="00185956" w:rsidRPr="00185956">
              <w:rPr>
                <w:lang w:val="da-DK"/>
              </w:rPr>
              <w:t xml:space="preserve"> medlemsliste</w:t>
            </w:r>
            <w:r w:rsidR="00185956">
              <w:rPr>
                <w:lang w:val="da-DK"/>
              </w:rPr>
              <w:t xml:space="preserve"> bliver tilgængelig i det nye system</w:t>
            </w:r>
            <w:r w:rsidR="006D2EB5">
              <w:rPr>
                <w:lang w:val="da-DK"/>
              </w:rPr>
              <w:t>,</w:t>
            </w:r>
            <w:r w:rsidR="00185956">
              <w:rPr>
                <w:lang w:val="da-DK"/>
              </w:rPr>
              <w:t xml:space="preserve"> s</w:t>
            </w:r>
            <w:r w:rsidR="00185956" w:rsidRPr="00185956">
              <w:rPr>
                <w:lang w:val="da-DK"/>
              </w:rPr>
              <w:t>å man kan skrive til direkte</w:t>
            </w:r>
            <w:r w:rsidR="00185956">
              <w:rPr>
                <w:lang w:val="da-DK"/>
              </w:rPr>
              <w:t xml:space="preserve"> fra medlem til medlem</w:t>
            </w:r>
            <w:r w:rsidR="00185956" w:rsidRPr="00185956">
              <w:rPr>
                <w:lang w:val="da-DK"/>
              </w:rPr>
              <w:t>?</w:t>
            </w:r>
          </w:p>
          <w:p w:rsidR="00185956" w:rsidRPr="00185956" w:rsidRDefault="00185956" w:rsidP="00185956">
            <w:pPr>
              <w:rPr>
                <w:lang w:val="da-DK"/>
              </w:rPr>
            </w:pPr>
            <w:r>
              <w:rPr>
                <w:lang w:val="da-DK"/>
              </w:rPr>
              <w:t>Bestyrelsen lovede at kigge på denne mulighed sammen med systemleverandøren</w:t>
            </w:r>
            <w:r w:rsidRPr="00185956">
              <w:rPr>
                <w:lang w:val="da-DK"/>
              </w:rPr>
              <w:t>.</w:t>
            </w:r>
          </w:p>
          <w:p w:rsidR="00185956" w:rsidRDefault="00185956" w:rsidP="00D07001">
            <w:pPr>
              <w:rPr>
                <w:lang w:val="da-DK"/>
              </w:rPr>
            </w:pPr>
          </w:p>
          <w:p w:rsidR="00185956" w:rsidRDefault="00185956" w:rsidP="00D07001">
            <w:pPr>
              <w:rPr>
                <w:lang w:val="da-DK"/>
              </w:rPr>
            </w:pPr>
          </w:p>
          <w:p w:rsidR="00677EAE" w:rsidRDefault="00677EAE" w:rsidP="00D07001">
            <w:pPr>
              <w:rPr>
                <w:lang w:val="da-DK"/>
              </w:rPr>
            </w:pPr>
          </w:p>
          <w:p w:rsidR="00D07001" w:rsidRDefault="00D07001" w:rsidP="00D07001">
            <w:pPr>
              <w:rPr>
                <w:lang w:val="da-DK"/>
              </w:rPr>
            </w:pPr>
            <w:r>
              <w:rPr>
                <w:lang w:val="da-DK"/>
              </w:rPr>
              <w:t>Tidl. kasserer Bent Dørge spørger</w:t>
            </w:r>
            <w:r w:rsidR="00551D4B">
              <w:rPr>
                <w:lang w:val="da-DK"/>
              </w:rPr>
              <w:t>,</w:t>
            </w:r>
            <w:r>
              <w:rPr>
                <w:lang w:val="da-DK"/>
              </w:rPr>
              <w:t xml:space="preserve"> om systemet kan håndtere kommunikation med Ejendomsmæglere</w:t>
            </w:r>
            <w:r w:rsidR="006D2EB5">
              <w:rPr>
                <w:lang w:val="da-DK"/>
              </w:rPr>
              <w:t>,</w:t>
            </w:r>
            <w:r>
              <w:rPr>
                <w:lang w:val="da-DK"/>
              </w:rPr>
              <w:t xml:space="preserve"> og Henrik viser</w:t>
            </w:r>
            <w:r w:rsidR="00551D4B">
              <w:rPr>
                <w:lang w:val="da-DK"/>
              </w:rPr>
              <w:t>,</w:t>
            </w:r>
            <w:r>
              <w:rPr>
                <w:lang w:val="da-DK"/>
              </w:rPr>
              <w:t xml:space="preserve"> hvor denne information ligger i systemet.</w:t>
            </w:r>
          </w:p>
          <w:p w:rsidR="00D07001" w:rsidRDefault="00D07001" w:rsidP="00D07001">
            <w:pPr>
              <w:rPr>
                <w:lang w:val="da-DK"/>
              </w:rPr>
            </w:pPr>
          </w:p>
          <w:p w:rsidR="00D07001" w:rsidRDefault="00D07001" w:rsidP="00D07001">
            <w:pPr>
              <w:rPr>
                <w:lang w:val="da-DK"/>
              </w:rPr>
            </w:pPr>
            <w:r>
              <w:rPr>
                <w:lang w:val="da-DK"/>
              </w:rPr>
              <w:t xml:space="preserve">Systemet skal </w:t>
            </w:r>
            <w:r w:rsidR="00034AE2">
              <w:rPr>
                <w:lang w:val="da-DK"/>
              </w:rPr>
              <w:t>generelt være et åbent system med information til både medlemmer og ikke-medlemmer.</w:t>
            </w:r>
          </w:p>
          <w:p w:rsidR="00034AE2" w:rsidRPr="009044CD" w:rsidRDefault="00034AE2" w:rsidP="00D07001">
            <w:pPr>
              <w:rPr>
                <w:lang w:val="da-DK"/>
              </w:rPr>
            </w:pPr>
            <w:r>
              <w:rPr>
                <w:lang w:val="da-DK"/>
              </w:rPr>
              <w:t xml:space="preserve">Forum – dvs. debat </w:t>
            </w:r>
            <w:r w:rsidR="00185956">
              <w:rPr>
                <w:lang w:val="da-DK"/>
              </w:rPr>
              <w:t>skal selvfølgelig kun være for medlemmer</w:t>
            </w:r>
            <w:r w:rsidR="00551D4B">
              <w:rPr>
                <w:lang w:val="da-DK"/>
              </w:rPr>
              <w:t>,</w:t>
            </w:r>
            <w:r w:rsidR="00185956">
              <w:rPr>
                <w:lang w:val="da-DK"/>
              </w:rPr>
              <w:t xml:space="preserve"> og bestyrelsen overvejer hvilke andre </w:t>
            </w:r>
            <w:r w:rsidR="00467161">
              <w:rPr>
                <w:lang w:val="da-DK"/>
              </w:rPr>
              <w:t>områder</w:t>
            </w:r>
            <w:r w:rsidR="00551D4B">
              <w:rPr>
                <w:lang w:val="da-DK"/>
              </w:rPr>
              <w:t>,</w:t>
            </w:r>
            <w:r w:rsidR="00185956">
              <w:rPr>
                <w:lang w:val="da-DK"/>
              </w:rPr>
              <w:t xml:space="preserve"> der skal være</w:t>
            </w:r>
            <w:r w:rsidR="00467161">
              <w:rPr>
                <w:lang w:val="da-DK"/>
              </w:rPr>
              <w:t xml:space="preserve"> forbeholdt</w:t>
            </w:r>
            <w:r w:rsidR="00185956">
              <w:rPr>
                <w:lang w:val="da-DK"/>
              </w:rPr>
              <w:t xml:space="preserve"> betalende medlemmer.</w:t>
            </w:r>
          </w:p>
          <w:p w:rsidR="002D458B" w:rsidRPr="002D458B" w:rsidRDefault="002D458B" w:rsidP="002D458B">
            <w:pPr>
              <w:rPr>
                <w:rFonts w:cs="Calibri"/>
                <w:lang w:val="da-DK"/>
              </w:rPr>
            </w:pPr>
            <w:r w:rsidRPr="002D458B">
              <w:rPr>
                <w:rFonts w:cs="Calibri"/>
                <w:lang w:val="da-DK"/>
              </w:rPr>
              <w:t>J</w:t>
            </w:r>
            <w:r w:rsidR="001A720C">
              <w:rPr>
                <w:rFonts w:cs="Calibri"/>
                <w:lang w:val="da-DK"/>
              </w:rPr>
              <w:t>ørgen Thomsen, Møller Ager 22</w:t>
            </w:r>
            <w:r w:rsidR="00460677">
              <w:rPr>
                <w:rFonts w:cs="Calibri"/>
                <w:lang w:val="da-DK"/>
              </w:rPr>
              <w:t>:</w:t>
            </w:r>
          </w:p>
          <w:p w:rsidR="002D458B" w:rsidRDefault="00460677" w:rsidP="002D458B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K</w:t>
            </w:r>
            <w:r w:rsidR="002D458B" w:rsidRPr="002D458B">
              <w:rPr>
                <w:rFonts w:cs="Calibri"/>
                <w:lang w:val="da-DK"/>
              </w:rPr>
              <w:t>an man gøre noget via Facebook</w:t>
            </w:r>
            <w:r w:rsidR="00F04580">
              <w:rPr>
                <w:rFonts w:cs="Calibri"/>
                <w:lang w:val="da-DK"/>
              </w:rPr>
              <w:t>,</w:t>
            </w:r>
            <w:r w:rsidR="002D458B" w:rsidRPr="002D458B">
              <w:rPr>
                <w:rFonts w:cs="Calibri"/>
                <w:lang w:val="da-DK"/>
              </w:rPr>
              <w:t xml:space="preserve"> så man kan</w:t>
            </w:r>
            <w:r w:rsidR="002D458B">
              <w:rPr>
                <w:rFonts w:cs="Calibri"/>
                <w:lang w:val="da-DK"/>
              </w:rPr>
              <w:t xml:space="preserve"> kommunikere med ikke-medlemmer?</w:t>
            </w:r>
          </w:p>
          <w:p w:rsidR="002D458B" w:rsidRDefault="002D458B" w:rsidP="002D458B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Bestyrelsen har ikke tænkt i denne retning</w:t>
            </w:r>
            <w:r w:rsidR="00551D4B">
              <w:rPr>
                <w:rFonts w:cs="Calibri"/>
                <w:lang w:val="da-DK"/>
              </w:rPr>
              <w:t>,</w:t>
            </w:r>
            <w:r>
              <w:rPr>
                <w:rFonts w:cs="Calibri"/>
                <w:lang w:val="da-DK"/>
              </w:rPr>
              <w:t xml:space="preserve"> men vil tage spørgsmålet til efterretning.</w:t>
            </w:r>
          </w:p>
          <w:p w:rsidR="00571AB3" w:rsidRDefault="00571AB3" w:rsidP="002D458B">
            <w:pPr>
              <w:rPr>
                <w:rFonts w:cs="Calibri"/>
                <w:lang w:val="da-DK"/>
              </w:rPr>
            </w:pPr>
          </w:p>
          <w:p w:rsidR="009044CD" w:rsidRDefault="009044CD" w:rsidP="00F24DC4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</w:tc>
      </w:tr>
      <w:tr w:rsidR="00E5300B" w:rsidRPr="001A720C" w:rsidTr="00A1215B">
        <w:trPr>
          <w:trHeight w:val="887"/>
        </w:trPr>
        <w:tc>
          <w:tcPr>
            <w:tcW w:w="426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0B" w:rsidRDefault="00E63C95" w:rsidP="00E5300B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5</w:t>
            </w:r>
          </w:p>
        </w:tc>
        <w:tc>
          <w:tcPr>
            <w:tcW w:w="3685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0B" w:rsidRDefault="00476A58" w:rsidP="00061604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Fællesskabsprincipper – gennemgang og debat</w:t>
            </w:r>
          </w:p>
          <w:p w:rsidR="00476A58" w:rsidRDefault="00476A58" w:rsidP="00061604">
            <w:pPr>
              <w:rPr>
                <w:rFonts w:cs="Calibri"/>
                <w:sz w:val="22"/>
                <w:szCs w:val="22"/>
                <w:lang w:val="da-DK"/>
              </w:rPr>
            </w:pPr>
          </w:p>
          <w:p w:rsidR="00476A58" w:rsidRDefault="00476A58" w:rsidP="00061604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/ Michael Ertmann</w:t>
            </w:r>
          </w:p>
        </w:tc>
        <w:tc>
          <w:tcPr>
            <w:tcW w:w="6379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D62" w:rsidRDefault="00AB3D62" w:rsidP="00584B0F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7A60F1" w:rsidRDefault="007A60F1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Der var ikke indkommet forslag til behandling fra medlemmer.</w:t>
            </w:r>
          </w:p>
          <w:p w:rsidR="001C2806" w:rsidRDefault="007A60F1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Michael Ertmann gennemgik bestyrelsens forslag til overordnede Fællesskabsprincipper for foreningens medlemmer</w:t>
            </w:r>
            <w:r w:rsidR="00551D4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som var sendt ud sammen med indkaldelse til Generalforsamling</w:t>
            </w:r>
            <w:r w:rsidR="009044CD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.</w:t>
            </w:r>
          </w:p>
          <w:p w:rsidR="009044CD" w:rsidRDefault="00467161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Det blev understreget</w:t>
            </w:r>
            <w:r w:rsidR="00F416A3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at dokumentet skal være et levende dokument og skal have det primære formål at lette kommunikationen imellem gode naboer om forhold</w:t>
            </w:r>
            <w:r w:rsidR="00E71F6C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som kan være svære at tale om.</w:t>
            </w:r>
          </w:p>
          <w:p w:rsidR="00467161" w:rsidRDefault="00467161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467161" w:rsidRDefault="00467161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Ligeledes er det </w:t>
            </w:r>
            <w:r w:rsidR="002F645E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tanken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at der skal laves en lille folder</w:t>
            </w:r>
            <w:r w:rsidR="00E71F6C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som kan bruges for de medlemmer</w:t>
            </w:r>
            <w:r w:rsidR="00F416A3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som lejer huset ud og som kan bruges af Ejendomsmægler</w:t>
            </w:r>
            <w:r w:rsidR="00F416A3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hvis et hus skal sælges.</w:t>
            </w:r>
          </w:p>
          <w:p w:rsidR="00467161" w:rsidRDefault="00467161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9044CD" w:rsidRDefault="009044CD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Kommentarer:</w:t>
            </w:r>
          </w:p>
          <w:p w:rsidR="009044CD" w:rsidRDefault="00467161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Flere fra salen roste forslaget og bakkede fuldt op om både hensigt og indhold.</w:t>
            </w:r>
          </w:p>
          <w:p w:rsidR="00467161" w:rsidRDefault="00467161" w:rsidP="00467161">
            <w:pPr>
              <w:rPr>
                <w:rFonts w:cs="Calibri"/>
                <w:lang w:val="da-DK"/>
              </w:rPr>
            </w:pPr>
          </w:p>
          <w:p w:rsidR="00467161" w:rsidRDefault="00467161" w:rsidP="00467161">
            <w:pPr>
              <w:rPr>
                <w:rFonts w:cs="Calibri"/>
                <w:lang w:val="da-DK"/>
              </w:rPr>
            </w:pPr>
            <w:r w:rsidRPr="00467161">
              <w:rPr>
                <w:rFonts w:cs="Calibri"/>
                <w:lang w:val="da-DK"/>
              </w:rPr>
              <w:t xml:space="preserve">Svend Poulsen, Bondeager 6. Fantastisk godt initiativ. </w:t>
            </w:r>
            <w:r w:rsidR="002F645E">
              <w:rPr>
                <w:rFonts w:cs="Calibri"/>
                <w:lang w:val="da-DK"/>
              </w:rPr>
              <w:t>Spørger hvordan man skal forholde sig med skader</w:t>
            </w:r>
            <w:r w:rsidR="00E71F6C">
              <w:rPr>
                <w:rFonts w:cs="Calibri"/>
                <w:lang w:val="da-DK"/>
              </w:rPr>
              <w:t>,</w:t>
            </w:r>
            <w:r w:rsidR="002F645E">
              <w:rPr>
                <w:rFonts w:cs="Calibri"/>
                <w:lang w:val="da-DK"/>
              </w:rPr>
              <w:t xml:space="preserve"> </w:t>
            </w:r>
            <w:r w:rsidRPr="00467161">
              <w:rPr>
                <w:rFonts w:cs="Calibri"/>
                <w:lang w:val="da-DK"/>
              </w:rPr>
              <w:t>som uretmæssigt tilføres ens ejendom</w:t>
            </w:r>
            <w:r w:rsidR="002F645E">
              <w:rPr>
                <w:rFonts w:cs="Calibri"/>
                <w:lang w:val="da-DK"/>
              </w:rPr>
              <w:t xml:space="preserve"> fra f.eks. et træ på en nabos grund</w:t>
            </w:r>
            <w:r w:rsidRPr="00467161">
              <w:rPr>
                <w:rFonts w:cs="Calibri"/>
                <w:lang w:val="da-DK"/>
              </w:rPr>
              <w:t>?</w:t>
            </w:r>
          </w:p>
          <w:p w:rsidR="002F645E" w:rsidRDefault="002F645E" w:rsidP="00467161">
            <w:pPr>
              <w:rPr>
                <w:rFonts w:cs="Calibri"/>
                <w:lang w:val="da-DK"/>
              </w:rPr>
            </w:pPr>
          </w:p>
          <w:p w:rsidR="002F645E" w:rsidRPr="00467161" w:rsidRDefault="002F645E" w:rsidP="00467161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Bestyrelsen opfordrede til at tage dialogen med den enkelte nabo og tale sig frem til en løsning. I sidste ende evt. tage kontakt til Halsnæs Kommune om mulighed for et Hegnssyn.</w:t>
            </w:r>
          </w:p>
          <w:p w:rsidR="00467161" w:rsidRDefault="00467161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2F645E" w:rsidRDefault="001A720C" w:rsidP="002F645E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Leif</w:t>
            </w:r>
            <w:r w:rsidR="002F645E" w:rsidRPr="00C03A6B">
              <w:rPr>
                <w:rFonts w:cs="Calibri"/>
                <w:lang w:val="da-DK"/>
              </w:rPr>
              <w:t xml:space="preserve"> - Titanbakken 18</w:t>
            </w:r>
            <w:r w:rsidR="002F645E">
              <w:rPr>
                <w:rFonts w:cs="Calibri"/>
                <w:lang w:val="da-DK"/>
              </w:rPr>
              <w:t xml:space="preserve"> havde hæftet sig ved</w:t>
            </w:r>
            <w:r w:rsidR="00551D4B">
              <w:rPr>
                <w:rFonts w:cs="Calibri"/>
                <w:lang w:val="da-DK"/>
              </w:rPr>
              <w:t>,</w:t>
            </w:r>
            <w:r w:rsidR="002F645E">
              <w:rPr>
                <w:rFonts w:cs="Calibri"/>
                <w:lang w:val="da-DK"/>
              </w:rPr>
              <w:t xml:space="preserve"> at regler for græsslåning/motorstøj var anderledes end den gamle gule folder. Ønsker at vide om vi kunne gå</w:t>
            </w:r>
            <w:r w:rsidR="002F645E" w:rsidRPr="002F645E">
              <w:rPr>
                <w:rFonts w:cs="Calibri"/>
                <w:lang w:val="da-DK"/>
              </w:rPr>
              <w:t xml:space="preserve"> tilbage til den gamle regel?</w:t>
            </w:r>
          </w:p>
          <w:p w:rsidR="002F645E" w:rsidRDefault="002F645E" w:rsidP="002F645E">
            <w:pPr>
              <w:rPr>
                <w:rFonts w:cs="Calibri"/>
                <w:lang w:val="da-DK"/>
              </w:rPr>
            </w:pPr>
          </w:p>
          <w:p w:rsidR="002F645E" w:rsidRDefault="002F645E" w:rsidP="002F645E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Et hurtigt rundspørge iblandt fremmødte medlemmer afgjorde</w:t>
            </w:r>
            <w:r w:rsidR="00F416A3">
              <w:rPr>
                <w:rFonts w:cs="Calibri"/>
                <w:lang w:val="da-DK"/>
              </w:rPr>
              <w:t>,</w:t>
            </w:r>
            <w:r>
              <w:rPr>
                <w:rFonts w:cs="Calibri"/>
                <w:lang w:val="da-DK"/>
              </w:rPr>
              <w:t xml:space="preserve"> at der er fordele/ulemper ved begge tidsrum</w:t>
            </w:r>
            <w:r w:rsidR="00F416A3">
              <w:rPr>
                <w:rFonts w:cs="Calibri"/>
                <w:lang w:val="da-DK"/>
              </w:rPr>
              <w:t>,</w:t>
            </w:r>
            <w:r>
              <w:rPr>
                <w:rFonts w:cs="Calibri"/>
                <w:lang w:val="da-DK"/>
              </w:rPr>
              <w:t xml:space="preserve"> men at </w:t>
            </w:r>
            <w:r w:rsidR="002D458B">
              <w:rPr>
                <w:rFonts w:cs="Calibri"/>
                <w:lang w:val="da-DK"/>
              </w:rPr>
              <w:t>man beholder de nye grænser som foreslået i Fællesskabsprincipperne. Disse er samstemmende med Halsnæs Kommunes generelle retningslinjer:</w:t>
            </w:r>
          </w:p>
          <w:p w:rsidR="002D458B" w:rsidRPr="002D458B" w:rsidRDefault="002D458B" w:rsidP="002D458B">
            <w:pPr>
              <w:rPr>
                <w:rFonts w:cs="Calibri"/>
                <w:lang w:val="da-DK"/>
              </w:rPr>
            </w:pPr>
            <w:r w:rsidRPr="002D458B">
              <w:rPr>
                <w:rFonts w:cs="Calibri"/>
                <w:lang w:val="da-DK"/>
              </w:rPr>
              <w:t xml:space="preserve">9-16 på hverdage og 9-13 i weekenden. </w:t>
            </w:r>
          </w:p>
          <w:p w:rsidR="002D458B" w:rsidRPr="002F645E" w:rsidRDefault="002D458B" w:rsidP="002F645E">
            <w:pPr>
              <w:rPr>
                <w:rFonts w:cs="Calibri"/>
                <w:lang w:val="da-DK"/>
              </w:rPr>
            </w:pPr>
          </w:p>
          <w:p w:rsidR="00F24DC4" w:rsidRPr="002D458B" w:rsidRDefault="00F24DC4" w:rsidP="00F24DC4">
            <w:pPr>
              <w:rPr>
                <w:rFonts w:cs="Calibri"/>
                <w:lang w:val="da-DK"/>
              </w:rPr>
            </w:pPr>
            <w:r>
              <w:rPr>
                <w:rFonts w:cs="Calibri"/>
                <w:lang w:val="da-DK"/>
              </w:rPr>
              <w:t>Debatten endte med</w:t>
            </w:r>
            <w:r w:rsidR="00F416A3">
              <w:rPr>
                <w:rFonts w:cs="Calibri"/>
                <w:lang w:val="da-DK"/>
              </w:rPr>
              <w:t>,</w:t>
            </w:r>
            <w:r>
              <w:rPr>
                <w:rFonts w:cs="Calibri"/>
                <w:lang w:val="da-DK"/>
              </w:rPr>
              <w:t xml:space="preserve"> at Generalforsamlingen vedtog at optage dokumentet som en god retningslinje for medlemmerne med nuværende indhold.</w:t>
            </w:r>
          </w:p>
          <w:p w:rsidR="00467161" w:rsidRDefault="00467161" w:rsidP="00476A58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</w:tc>
      </w:tr>
      <w:tr w:rsidR="00CE05C1" w:rsidRPr="00EC3791" w:rsidTr="00A1215B">
        <w:trPr>
          <w:trHeight w:val="887"/>
        </w:trPr>
        <w:tc>
          <w:tcPr>
            <w:tcW w:w="426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5C1" w:rsidRDefault="00E63C95" w:rsidP="00E5300B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6</w:t>
            </w:r>
          </w:p>
        </w:tc>
        <w:tc>
          <w:tcPr>
            <w:tcW w:w="3685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B87" w:rsidRDefault="00F21B87" w:rsidP="00061604">
            <w:pPr>
              <w:rPr>
                <w:rFonts w:cs="Calibri"/>
                <w:sz w:val="22"/>
                <w:szCs w:val="22"/>
                <w:lang w:val="da-DK"/>
              </w:rPr>
            </w:pPr>
          </w:p>
          <w:p w:rsidR="00F21B87" w:rsidRDefault="00476A58" w:rsidP="00061604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Valg til bestyrelsen:</w:t>
            </w:r>
          </w:p>
          <w:p w:rsidR="00A1215B" w:rsidRDefault="00A1215B" w:rsidP="00061604">
            <w:pPr>
              <w:rPr>
                <w:rFonts w:cs="Calibri"/>
                <w:sz w:val="22"/>
                <w:szCs w:val="22"/>
                <w:lang w:val="da-DK"/>
              </w:rPr>
            </w:pPr>
          </w:p>
          <w:p w:rsidR="00476A58" w:rsidRDefault="00476A58" w:rsidP="00061604">
            <w:pPr>
              <w:rPr>
                <w:rFonts w:cs="Calibri"/>
                <w:sz w:val="22"/>
                <w:szCs w:val="22"/>
                <w:lang w:val="da-DK"/>
              </w:rPr>
            </w:pPr>
          </w:p>
        </w:tc>
        <w:tc>
          <w:tcPr>
            <w:tcW w:w="6379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728" w:rsidRDefault="00EA4728" w:rsidP="00F265E7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A1215B" w:rsidRDefault="00A1215B" w:rsidP="00A1215B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Formand: Mikael Ertmann; På valg – genopstiller</w:t>
            </w:r>
            <w:r w:rsidR="00EC3791">
              <w:rPr>
                <w:rFonts w:cs="Calibri"/>
                <w:sz w:val="22"/>
                <w:szCs w:val="22"/>
                <w:lang w:val="da-DK"/>
              </w:rPr>
              <w:t xml:space="preserve"> - VALGT</w:t>
            </w:r>
          </w:p>
          <w:p w:rsidR="00A1215B" w:rsidRDefault="00A1215B" w:rsidP="00A1215B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Næstformand:  Henrik Ejby Bidstrup; På valg – genopstiller</w:t>
            </w:r>
            <w:r w:rsidR="00EC3791">
              <w:rPr>
                <w:rFonts w:cs="Calibri"/>
                <w:sz w:val="22"/>
                <w:szCs w:val="22"/>
                <w:lang w:val="da-DK"/>
              </w:rPr>
              <w:t>- VALGT</w:t>
            </w:r>
          </w:p>
          <w:p w:rsidR="00A1215B" w:rsidRDefault="00A1215B" w:rsidP="00A1215B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Vejformand: Anne Helms Vibe; På valg – genopstiller</w:t>
            </w:r>
            <w:r w:rsidR="00EC3791">
              <w:rPr>
                <w:rFonts w:cs="Calibri"/>
                <w:sz w:val="22"/>
                <w:szCs w:val="22"/>
                <w:lang w:val="da-DK"/>
              </w:rPr>
              <w:t>- VALGT</w:t>
            </w:r>
          </w:p>
          <w:p w:rsidR="00A1215B" w:rsidRDefault="00A1215B" w:rsidP="00A1215B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 xml:space="preserve">Kasserer: Niels </w:t>
            </w:r>
            <w:proofErr w:type="gramStart"/>
            <w:r>
              <w:rPr>
                <w:rFonts w:cs="Calibri"/>
                <w:sz w:val="22"/>
                <w:szCs w:val="22"/>
                <w:lang w:val="da-DK"/>
              </w:rPr>
              <w:t>Græm ;</w:t>
            </w:r>
            <w:proofErr w:type="gramEnd"/>
            <w:r>
              <w:rPr>
                <w:rFonts w:cs="Calibri"/>
                <w:sz w:val="22"/>
                <w:szCs w:val="22"/>
                <w:lang w:val="da-DK"/>
              </w:rPr>
              <w:t xml:space="preserve"> På valg -  Genopstiller</w:t>
            </w:r>
            <w:r w:rsidR="00EC3791">
              <w:rPr>
                <w:rFonts w:cs="Calibri"/>
                <w:sz w:val="22"/>
                <w:szCs w:val="22"/>
                <w:lang w:val="da-DK"/>
              </w:rPr>
              <w:t>- VALGT</w:t>
            </w:r>
          </w:p>
          <w:p w:rsidR="00423C7F" w:rsidRDefault="00A1215B" w:rsidP="00A1215B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Revisor: Erik Arvin - Genopstiller</w:t>
            </w:r>
            <w:r w:rsidR="00EC3791">
              <w:rPr>
                <w:rFonts w:cs="Calibri"/>
                <w:sz w:val="22"/>
                <w:szCs w:val="22"/>
                <w:lang w:val="da-DK"/>
              </w:rPr>
              <w:t>- VALGT</w:t>
            </w:r>
          </w:p>
          <w:p w:rsidR="003C286E" w:rsidRDefault="003C286E" w:rsidP="00A1215B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</w:tc>
      </w:tr>
      <w:tr w:rsidR="00EB655A" w:rsidRPr="001A720C" w:rsidTr="00A1215B">
        <w:trPr>
          <w:trHeight w:val="887"/>
        </w:trPr>
        <w:tc>
          <w:tcPr>
            <w:tcW w:w="426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55A" w:rsidRPr="00FD5890" w:rsidRDefault="00E63C95" w:rsidP="00E5300B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7</w:t>
            </w:r>
          </w:p>
        </w:tc>
        <w:tc>
          <w:tcPr>
            <w:tcW w:w="3685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55A" w:rsidRPr="00737A57" w:rsidRDefault="00A1215B" w:rsidP="00061604">
            <w:pPr>
              <w:rPr>
                <w:rFonts w:cs="Calibri"/>
                <w:sz w:val="22"/>
                <w:szCs w:val="22"/>
                <w:lang w:val="da-DK"/>
              </w:rPr>
            </w:pPr>
            <w:r>
              <w:rPr>
                <w:rFonts w:cs="Calibri"/>
                <w:sz w:val="22"/>
                <w:szCs w:val="22"/>
                <w:lang w:val="da-DK"/>
              </w:rPr>
              <w:t>Eventuelt</w:t>
            </w:r>
          </w:p>
        </w:tc>
        <w:tc>
          <w:tcPr>
            <w:tcW w:w="6379" w:type="dxa"/>
            <w:tcBorders>
              <w:top w:val="single" w:sz="4" w:space="0" w:color="33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115" w:rsidRDefault="00A04115" w:rsidP="00A04115">
            <w:pPr>
              <w:rPr>
                <w:lang w:val="da-DK"/>
              </w:rPr>
            </w:pPr>
            <w:r>
              <w:rPr>
                <w:lang w:val="da-DK"/>
              </w:rPr>
              <w:t xml:space="preserve">Steen Nielsen Hesseløvej 39 og </w:t>
            </w:r>
            <w:r w:rsidRPr="00A04115">
              <w:rPr>
                <w:lang w:val="da-DK"/>
              </w:rPr>
              <w:t xml:space="preserve">Birgitte Pontoppidan, </w:t>
            </w:r>
            <w:r w:rsidR="00551D4B">
              <w:rPr>
                <w:lang w:val="da-DK"/>
              </w:rPr>
              <w:t>S</w:t>
            </w:r>
            <w:r w:rsidRPr="00A04115">
              <w:rPr>
                <w:lang w:val="da-DK"/>
              </w:rPr>
              <w:t>andvejen 30</w:t>
            </w:r>
            <w:r>
              <w:rPr>
                <w:lang w:val="da-DK"/>
              </w:rPr>
              <w:t xml:space="preserve"> er begge n</w:t>
            </w:r>
            <w:r w:rsidR="00DE25DC">
              <w:rPr>
                <w:lang w:val="da-DK"/>
              </w:rPr>
              <w:t xml:space="preserve">abo til Forsvarets </w:t>
            </w:r>
            <w:r w:rsidRPr="00A04115">
              <w:rPr>
                <w:lang w:val="da-DK"/>
              </w:rPr>
              <w:t xml:space="preserve">område. </w:t>
            </w:r>
          </w:p>
          <w:p w:rsidR="00A04115" w:rsidRDefault="00A04115" w:rsidP="00A04115">
            <w:pPr>
              <w:rPr>
                <w:lang w:val="da-DK"/>
              </w:rPr>
            </w:pPr>
          </w:p>
          <w:p w:rsidR="00A04115" w:rsidRDefault="00A04115" w:rsidP="00A04115">
            <w:pPr>
              <w:rPr>
                <w:lang w:val="da-DK"/>
              </w:rPr>
            </w:pPr>
            <w:r>
              <w:rPr>
                <w:lang w:val="da-DK"/>
              </w:rPr>
              <w:t>Der spørges</w:t>
            </w:r>
            <w:r w:rsidR="00551D4B">
              <w:rPr>
                <w:lang w:val="da-DK"/>
              </w:rPr>
              <w:t>,</w:t>
            </w:r>
            <w:bookmarkStart w:id="0" w:name="_GoBack"/>
            <w:bookmarkEnd w:id="0"/>
            <w:r>
              <w:rPr>
                <w:lang w:val="da-DK"/>
              </w:rPr>
              <w:t xml:space="preserve"> om bestyrelsen er bekendt med planer for området</w:t>
            </w:r>
            <w:r w:rsidR="00E71F6C">
              <w:rPr>
                <w:lang w:val="da-DK"/>
              </w:rPr>
              <w:t>,</w:t>
            </w:r>
            <w:r>
              <w:rPr>
                <w:lang w:val="da-DK"/>
              </w:rPr>
              <w:t xml:space="preserve"> for man kan se</w:t>
            </w:r>
            <w:r w:rsidR="00E71F6C">
              <w:rPr>
                <w:lang w:val="da-DK"/>
              </w:rPr>
              <w:t>,</w:t>
            </w:r>
            <w:r>
              <w:rPr>
                <w:lang w:val="da-DK"/>
              </w:rPr>
              <w:t xml:space="preserve"> at der ’foregår’ noget.</w:t>
            </w:r>
          </w:p>
          <w:p w:rsidR="00A04115" w:rsidRDefault="00A04115" w:rsidP="00A04115">
            <w:pPr>
              <w:rPr>
                <w:lang w:val="da-DK"/>
              </w:rPr>
            </w:pPr>
          </w:p>
          <w:p w:rsidR="00345D10" w:rsidRDefault="00A04115" w:rsidP="00A04115">
            <w:pPr>
              <w:rPr>
                <w:lang w:val="da-DK"/>
              </w:rPr>
            </w:pPr>
            <w:r>
              <w:rPr>
                <w:lang w:val="da-DK"/>
              </w:rPr>
              <w:t xml:space="preserve">Mikael Ertmann </w:t>
            </w:r>
            <w:r w:rsidR="00345D10">
              <w:rPr>
                <w:lang w:val="da-DK"/>
              </w:rPr>
              <w:t>eller øvrige bestyrelse kender ikke noget til konkrete planer for området</w:t>
            </w:r>
            <w:r w:rsidR="00F416A3">
              <w:rPr>
                <w:lang w:val="da-DK"/>
              </w:rPr>
              <w:t>,</w:t>
            </w:r>
            <w:r w:rsidR="00345D10">
              <w:rPr>
                <w:lang w:val="da-DK"/>
              </w:rPr>
              <w:t xml:space="preserve"> men man er opmærksom på området – </w:t>
            </w:r>
            <w:proofErr w:type="spellStart"/>
            <w:r w:rsidR="00345D10">
              <w:rPr>
                <w:lang w:val="da-DK"/>
              </w:rPr>
              <w:t>jvfr</w:t>
            </w:r>
            <w:proofErr w:type="spellEnd"/>
            <w:r w:rsidR="00345D10">
              <w:rPr>
                <w:lang w:val="da-DK"/>
              </w:rPr>
              <w:t xml:space="preserve">. beretningens gennemgang omkring </w:t>
            </w:r>
            <w:proofErr w:type="spellStart"/>
            <w:r w:rsidR="00345D10">
              <w:rPr>
                <w:lang w:val="da-DK"/>
              </w:rPr>
              <w:t>YouSee’s</w:t>
            </w:r>
            <w:proofErr w:type="spellEnd"/>
            <w:r w:rsidR="00345D10">
              <w:rPr>
                <w:lang w:val="da-DK"/>
              </w:rPr>
              <w:t xml:space="preserve"> forsøg på at opstille en ny mobilmast.</w:t>
            </w:r>
          </w:p>
          <w:p w:rsidR="00924AE1" w:rsidRDefault="00026831" w:rsidP="00924AE1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</w:t>
            </w:r>
          </w:p>
          <w:p w:rsidR="00026831" w:rsidRDefault="00026831" w:rsidP="00924AE1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Der blev spurgt om de forskellige skiltesøjler</w:t>
            </w:r>
            <w:r w:rsidR="00E71F6C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som er sat op på og ved diget.</w:t>
            </w:r>
          </w:p>
          <w:p w:rsidR="00026831" w:rsidRDefault="00026831" w:rsidP="00924AE1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Leif Christensen fra </w:t>
            </w:r>
            <w:proofErr w:type="spellStart"/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Digelauget</w:t>
            </w:r>
            <w:proofErr w:type="spellEnd"/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svarede</w:t>
            </w:r>
            <w:r w:rsidR="00F416A3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at man i </w:t>
            </w:r>
            <w:proofErr w:type="spellStart"/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Digelauget</w:t>
            </w:r>
            <w:proofErr w:type="spellEnd"/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er ved at finde ud af</w:t>
            </w:r>
            <w:r w:rsidR="00F416A3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,</w:t>
            </w: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 hvordan der skal skiltes med henblik på at beskytte og bevare diget bedst muligt.</w:t>
            </w:r>
          </w:p>
          <w:p w:rsidR="00026831" w:rsidRDefault="00026831" w:rsidP="00924AE1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 xml:space="preserve">Som omtalt af Mikael Ertmann under beretningen foregår dette arbejde i samarbejde med Kikhavn </w:t>
            </w:r>
            <w:proofErr w:type="spellStart"/>
            <w:r w:rsidR="00C03A6B"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Bylaug</w:t>
            </w:r>
            <w:proofErr w:type="spellEnd"/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.</w:t>
            </w:r>
          </w:p>
          <w:p w:rsidR="00026831" w:rsidRDefault="00026831" w:rsidP="00924AE1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DC5F74" w:rsidRDefault="00DC5F74" w:rsidP="00924AE1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val="da-DK"/>
              </w:rPr>
              <w:t>Forslag fra salen:</w:t>
            </w:r>
          </w:p>
          <w:p w:rsidR="00DC5F74" w:rsidRDefault="00DC5F74" w:rsidP="00DC5F74">
            <w:pPr>
              <w:rPr>
                <w:lang w:val="da-DK"/>
              </w:rPr>
            </w:pPr>
            <w:r w:rsidRPr="00DC5F74">
              <w:rPr>
                <w:lang w:val="da-DK"/>
              </w:rPr>
              <w:t xml:space="preserve">Kan man have en mikrofon til </w:t>
            </w:r>
            <w:r w:rsidR="00026831">
              <w:rPr>
                <w:lang w:val="da-DK"/>
              </w:rPr>
              <w:t xml:space="preserve">rådighed </w:t>
            </w:r>
            <w:r w:rsidRPr="00DC5F74">
              <w:rPr>
                <w:lang w:val="da-DK"/>
              </w:rPr>
              <w:t>næste år</w:t>
            </w:r>
            <w:r>
              <w:rPr>
                <w:lang w:val="da-DK"/>
              </w:rPr>
              <w:t xml:space="preserve"> til fremme af dialogen i salen?</w:t>
            </w:r>
            <w:r w:rsidR="00026831">
              <w:rPr>
                <w:lang w:val="da-DK"/>
              </w:rPr>
              <w:t xml:space="preserve"> Mange kan have svært ved at høre de enkelte indlæg.</w:t>
            </w:r>
          </w:p>
          <w:p w:rsidR="00DC5F74" w:rsidRDefault="00026831" w:rsidP="00DC5F74">
            <w:pPr>
              <w:rPr>
                <w:lang w:val="da-DK"/>
              </w:rPr>
            </w:pPr>
            <w:r>
              <w:rPr>
                <w:lang w:val="da-DK"/>
              </w:rPr>
              <w:t>Bestyrelsen vil undersøge</w:t>
            </w:r>
            <w:r w:rsidR="00F416A3">
              <w:rPr>
                <w:lang w:val="da-DK"/>
              </w:rPr>
              <w:t>,</w:t>
            </w:r>
            <w:r>
              <w:rPr>
                <w:lang w:val="da-DK"/>
              </w:rPr>
              <w:t xml:space="preserve"> om dette er en mulighed</w:t>
            </w:r>
          </w:p>
          <w:p w:rsidR="00DC5F74" w:rsidRDefault="00DC5F74" w:rsidP="00924AE1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  <w:p w:rsidR="007E3072" w:rsidRDefault="007E3072" w:rsidP="00842D53">
            <w:pPr>
              <w:rPr>
                <w:rFonts w:eastAsia="Calibri" w:cs="Calibri"/>
                <w:color w:val="auto"/>
                <w:sz w:val="22"/>
                <w:szCs w:val="22"/>
                <w:lang w:val="da-DK"/>
              </w:rPr>
            </w:pPr>
          </w:p>
        </w:tc>
      </w:tr>
    </w:tbl>
    <w:p w:rsidR="00C4166D" w:rsidRDefault="00C4166D" w:rsidP="00036BE8">
      <w:pPr>
        <w:spacing w:after="200" w:line="276" w:lineRule="auto"/>
        <w:rPr>
          <w:rFonts w:eastAsia="Calibri" w:cs="Calibri"/>
          <w:color w:val="auto"/>
          <w:sz w:val="22"/>
          <w:lang w:val="da-DK"/>
        </w:rPr>
      </w:pPr>
    </w:p>
    <w:sectPr w:rsidR="00C4166D" w:rsidSect="00015D77">
      <w:head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7C" w:rsidRDefault="001F6F7C">
      <w:r>
        <w:separator/>
      </w:r>
    </w:p>
  </w:endnote>
  <w:endnote w:type="continuationSeparator" w:id="0">
    <w:p w:rsidR="001F6F7C" w:rsidRDefault="001F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7C" w:rsidRDefault="001F6F7C">
      <w:r>
        <w:separator/>
      </w:r>
    </w:p>
  </w:footnote>
  <w:footnote w:type="continuationSeparator" w:id="0">
    <w:p w:rsidR="001F6F7C" w:rsidRDefault="001F6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58" w:rsidRDefault="00AC6219" w:rsidP="00B954B8">
    <w:pPr>
      <w:pStyle w:val="Heading1"/>
      <w:jc w:val="center"/>
      <w:rPr>
        <w:rFonts w:eastAsia="Calibri"/>
        <w:lang w:val="da-DK"/>
      </w:rPr>
    </w:pPr>
    <w:r>
      <w:rPr>
        <w:rFonts w:eastAsia="Calibri"/>
        <w:lang w:val="da-DK"/>
      </w:rPr>
      <w:t>Referat</w:t>
    </w:r>
    <w:r w:rsidR="009724E4">
      <w:rPr>
        <w:rFonts w:eastAsia="Calibri"/>
        <w:lang w:val="da-DK"/>
      </w:rPr>
      <w:t xml:space="preserve"> </w:t>
    </w:r>
    <w:r w:rsidR="006A5D08">
      <w:rPr>
        <w:rFonts w:eastAsia="Calibri"/>
        <w:lang w:val="da-DK"/>
      </w:rPr>
      <w:t>- Generalforsamling</w:t>
    </w:r>
    <w:r w:rsidR="005E38F0">
      <w:rPr>
        <w:rFonts w:eastAsia="Calibri"/>
        <w:lang w:val="da-DK"/>
      </w:rPr>
      <w:t xml:space="preserve"> </w:t>
    </w:r>
  </w:p>
  <w:p w:rsidR="005E38F0" w:rsidRPr="002B76ED" w:rsidRDefault="005E38F0" w:rsidP="00B954B8">
    <w:pPr>
      <w:pStyle w:val="Heading1"/>
      <w:jc w:val="center"/>
      <w:rPr>
        <w:b w:val="0"/>
        <w:lang w:val="da-DK"/>
      </w:rPr>
    </w:pPr>
    <w:r>
      <w:rPr>
        <w:rFonts w:eastAsia="Calibri"/>
        <w:lang w:val="da-DK"/>
      </w:rPr>
      <w:t>i</w:t>
    </w:r>
    <w:r w:rsidR="00476A58">
      <w:rPr>
        <w:rFonts w:eastAsia="Calibri"/>
        <w:lang w:val="da-DK"/>
      </w:rPr>
      <w:t xml:space="preserve"> </w:t>
    </w:r>
    <w:r w:rsidR="00EC6488">
      <w:rPr>
        <w:rFonts w:eastAsia="Calibri"/>
        <w:lang w:val="da-DK"/>
      </w:rPr>
      <w:t>Kikhavn Grundejerforening</w:t>
    </w:r>
    <w:r w:rsidR="00534684">
      <w:rPr>
        <w:rFonts w:eastAsia="Calibri"/>
        <w:lang w:val="da-DK"/>
      </w:rPr>
      <w:br/>
    </w:r>
    <w:r w:rsidR="006A5D08">
      <w:rPr>
        <w:rFonts w:eastAsia="Calibri"/>
        <w:lang w:val="da-DK"/>
      </w:rPr>
      <w:t>10</w:t>
    </w:r>
    <w:r w:rsidR="00B954B8">
      <w:rPr>
        <w:rFonts w:eastAsia="Calibri"/>
        <w:lang w:val="da-DK"/>
      </w:rPr>
      <w:t xml:space="preserve">. </w:t>
    </w:r>
    <w:r w:rsidR="006A5D08">
      <w:rPr>
        <w:rFonts w:eastAsia="Calibri"/>
        <w:lang w:val="da-DK"/>
      </w:rPr>
      <w:t>august</w:t>
    </w:r>
    <w:r w:rsidR="00534684">
      <w:rPr>
        <w:rFonts w:eastAsia="Calibri"/>
        <w:lang w:val="da-DK"/>
      </w:rPr>
      <w:t xml:space="preserve"> </w:t>
    </w:r>
    <w:r w:rsidR="00B954B8">
      <w:rPr>
        <w:rFonts w:eastAsia="Calibri"/>
        <w:lang w:val="da-DK"/>
      </w:rPr>
      <w:t>201</w:t>
    </w:r>
    <w:r w:rsidR="002B76ED">
      <w:rPr>
        <w:rFonts w:eastAsia="Calibri"/>
        <w:lang w:val="da-DK"/>
      </w:rPr>
      <w:t>8</w:t>
    </w:r>
    <w:r w:rsidR="00584B0F">
      <w:rPr>
        <w:rFonts w:eastAsia="Calibri"/>
        <w:lang w:val="da-DK"/>
      </w:rPr>
      <w:t xml:space="preserve"> kl </w:t>
    </w:r>
    <w:r w:rsidR="007F0125">
      <w:rPr>
        <w:rFonts w:eastAsia="Calibri"/>
        <w:lang w:val="da-DK"/>
      </w:rPr>
      <w:t>10</w:t>
    </w:r>
    <w:r w:rsidR="00C6190E">
      <w:rPr>
        <w:rFonts w:eastAsia="Calibri"/>
        <w:lang w:val="da-DK"/>
      </w:rPr>
      <w:t xml:space="preserve">.00 </w:t>
    </w:r>
    <w:r w:rsidR="006A5D08">
      <w:rPr>
        <w:rFonts w:eastAsia="Calibri"/>
        <w:lang w:val="da-DK"/>
      </w:rPr>
      <w:t>, Hundested Medborgerhus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1C5"/>
    <w:multiLevelType w:val="hybridMultilevel"/>
    <w:tmpl w:val="AD368116"/>
    <w:lvl w:ilvl="0" w:tplc="BE34415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5F5"/>
    <w:multiLevelType w:val="hybridMultilevel"/>
    <w:tmpl w:val="EF2298B0"/>
    <w:lvl w:ilvl="0" w:tplc="E43445D2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411A6"/>
    <w:multiLevelType w:val="hybridMultilevel"/>
    <w:tmpl w:val="E5C431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A719F"/>
    <w:multiLevelType w:val="hybridMultilevel"/>
    <w:tmpl w:val="72FEF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62F1"/>
    <w:multiLevelType w:val="hybridMultilevel"/>
    <w:tmpl w:val="1D08F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1B92"/>
    <w:multiLevelType w:val="hybridMultilevel"/>
    <w:tmpl w:val="CE18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C48"/>
    <w:multiLevelType w:val="hybridMultilevel"/>
    <w:tmpl w:val="90F44CE8"/>
    <w:lvl w:ilvl="0" w:tplc="588E9416">
      <w:numFmt w:val="bullet"/>
      <w:lvlText w:val="-"/>
      <w:lvlJc w:val="left"/>
      <w:pPr>
        <w:ind w:left="456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7">
    <w:nsid w:val="1CE701E7"/>
    <w:multiLevelType w:val="hybridMultilevel"/>
    <w:tmpl w:val="8D28B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05825"/>
    <w:multiLevelType w:val="hybridMultilevel"/>
    <w:tmpl w:val="324CDEB8"/>
    <w:lvl w:ilvl="0" w:tplc="49361B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31FC"/>
    <w:multiLevelType w:val="hybridMultilevel"/>
    <w:tmpl w:val="DF44B136"/>
    <w:lvl w:ilvl="0" w:tplc="03C8907E">
      <w:numFmt w:val="bullet"/>
      <w:lvlText w:val="-"/>
      <w:lvlJc w:val="left"/>
      <w:pPr>
        <w:ind w:left="408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C386401"/>
    <w:multiLevelType w:val="hybridMultilevel"/>
    <w:tmpl w:val="B11AB1A4"/>
    <w:lvl w:ilvl="0" w:tplc="F45E4E06">
      <w:numFmt w:val="bullet"/>
      <w:lvlText w:val="-"/>
      <w:lvlJc w:val="left"/>
      <w:pPr>
        <w:ind w:left="456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>
    <w:nsid w:val="3F6C602A"/>
    <w:multiLevelType w:val="hybridMultilevel"/>
    <w:tmpl w:val="F06E4CAA"/>
    <w:lvl w:ilvl="0" w:tplc="E48EC60A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9547CC"/>
    <w:multiLevelType w:val="hybridMultilevel"/>
    <w:tmpl w:val="E7C06000"/>
    <w:lvl w:ilvl="0" w:tplc="1B82CC86">
      <w:numFmt w:val="bullet"/>
      <w:lvlText w:val="-"/>
      <w:lvlJc w:val="left"/>
      <w:pPr>
        <w:ind w:left="408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57093CDB"/>
    <w:multiLevelType w:val="hybridMultilevel"/>
    <w:tmpl w:val="BF36FA0C"/>
    <w:lvl w:ilvl="0" w:tplc="61A0A7E6">
      <w:numFmt w:val="bullet"/>
      <w:lvlText w:val="-"/>
      <w:lvlJc w:val="left"/>
      <w:pPr>
        <w:ind w:left="408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>
    <w:nsid w:val="5D2809FC"/>
    <w:multiLevelType w:val="hybridMultilevel"/>
    <w:tmpl w:val="9FF8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1C92"/>
    <w:multiLevelType w:val="hybridMultilevel"/>
    <w:tmpl w:val="79DA09B4"/>
    <w:lvl w:ilvl="0" w:tplc="FDF09FAE">
      <w:numFmt w:val="bullet"/>
      <w:lvlText w:val="-"/>
      <w:lvlJc w:val="left"/>
      <w:pPr>
        <w:ind w:left="408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>
    <w:nsid w:val="646672B8"/>
    <w:multiLevelType w:val="hybridMultilevel"/>
    <w:tmpl w:val="5F98CAE2"/>
    <w:lvl w:ilvl="0" w:tplc="DE0C182A">
      <w:numFmt w:val="bullet"/>
      <w:lvlText w:val="-"/>
      <w:lvlJc w:val="left"/>
      <w:pPr>
        <w:ind w:left="504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>
    <w:nsid w:val="78E94FF4"/>
    <w:multiLevelType w:val="hybridMultilevel"/>
    <w:tmpl w:val="505AFE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707A"/>
    <w:multiLevelType w:val="hybridMultilevel"/>
    <w:tmpl w:val="6B1EBC3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18"/>
  </w:num>
  <w:num w:numId="18">
    <w:abstractNumId w:val="4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k Arvin">
    <w15:presenceInfo w15:providerId="None" w15:userId="Erik Arv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5AAC"/>
    <w:rsid w:val="00015D77"/>
    <w:rsid w:val="0002010A"/>
    <w:rsid w:val="000207BF"/>
    <w:rsid w:val="000243D8"/>
    <w:rsid w:val="00026831"/>
    <w:rsid w:val="00026D17"/>
    <w:rsid w:val="00032B5C"/>
    <w:rsid w:val="00034AE2"/>
    <w:rsid w:val="00036BE8"/>
    <w:rsid w:val="000444CB"/>
    <w:rsid w:val="00047813"/>
    <w:rsid w:val="000515DF"/>
    <w:rsid w:val="000558EB"/>
    <w:rsid w:val="00061604"/>
    <w:rsid w:val="00070760"/>
    <w:rsid w:val="00077029"/>
    <w:rsid w:val="00081343"/>
    <w:rsid w:val="00081A70"/>
    <w:rsid w:val="0008296F"/>
    <w:rsid w:val="00083E30"/>
    <w:rsid w:val="0008679B"/>
    <w:rsid w:val="00092334"/>
    <w:rsid w:val="00096140"/>
    <w:rsid w:val="000973CB"/>
    <w:rsid w:val="000B035D"/>
    <w:rsid w:val="000B767D"/>
    <w:rsid w:val="000C3FBF"/>
    <w:rsid w:val="000C6454"/>
    <w:rsid w:val="000D0599"/>
    <w:rsid w:val="000D30D5"/>
    <w:rsid w:val="000D39B5"/>
    <w:rsid w:val="000D74D8"/>
    <w:rsid w:val="000E419E"/>
    <w:rsid w:val="000F271B"/>
    <w:rsid w:val="000F35F3"/>
    <w:rsid w:val="00103C7F"/>
    <w:rsid w:val="001047F7"/>
    <w:rsid w:val="001112CA"/>
    <w:rsid w:val="00126443"/>
    <w:rsid w:val="00132F1B"/>
    <w:rsid w:val="00137E55"/>
    <w:rsid w:val="00143337"/>
    <w:rsid w:val="001630D3"/>
    <w:rsid w:val="00184944"/>
    <w:rsid w:val="00184D17"/>
    <w:rsid w:val="00185956"/>
    <w:rsid w:val="00191917"/>
    <w:rsid w:val="001952F3"/>
    <w:rsid w:val="001A3231"/>
    <w:rsid w:val="001A3E5E"/>
    <w:rsid w:val="001A630F"/>
    <w:rsid w:val="001A720C"/>
    <w:rsid w:val="001B11C9"/>
    <w:rsid w:val="001B37BB"/>
    <w:rsid w:val="001C04AB"/>
    <w:rsid w:val="001C2806"/>
    <w:rsid w:val="001C3068"/>
    <w:rsid w:val="001D649C"/>
    <w:rsid w:val="001D71E2"/>
    <w:rsid w:val="001E7CDE"/>
    <w:rsid w:val="001F33BC"/>
    <w:rsid w:val="001F6F7C"/>
    <w:rsid w:val="001F7AC8"/>
    <w:rsid w:val="001F7E24"/>
    <w:rsid w:val="00202529"/>
    <w:rsid w:val="0022687C"/>
    <w:rsid w:val="0024699D"/>
    <w:rsid w:val="00250C20"/>
    <w:rsid w:val="00253205"/>
    <w:rsid w:val="0025659F"/>
    <w:rsid w:val="00257C4D"/>
    <w:rsid w:val="00261830"/>
    <w:rsid w:val="002645C9"/>
    <w:rsid w:val="00264A02"/>
    <w:rsid w:val="00270684"/>
    <w:rsid w:val="00275222"/>
    <w:rsid w:val="00275664"/>
    <w:rsid w:val="0027798F"/>
    <w:rsid w:val="002833AB"/>
    <w:rsid w:val="002867A2"/>
    <w:rsid w:val="00291BC7"/>
    <w:rsid w:val="00295529"/>
    <w:rsid w:val="00295DE8"/>
    <w:rsid w:val="002A5A6E"/>
    <w:rsid w:val="002B07D0"/>
    <w:rsid w:val="002B3C12"/>
    <w:rsid w:val="002B76ED"/>
    <w:rsid w:val="002C4345"/>
    <w:rsid w:val="002C71BB"/>
    <w:rsid w:val="002D0A6E"/>
    <w:rsid w:val="002D3E21"/>
    <w:rsid w:val="002D458B"/>
    <w:rsid w:val="002D63C3"/>
    <w:rsid w:val="002E08C1"/>
    <w:rsid w:val="002E651B"/>
    <w:rsid w:val="002F2160"/>
    <w:rsid w:val="002F645E"/>
    <w:rsid w:val="002F7AE9"/>
    <w:rsid w:val="00311817"/>
    <w:rsid w:val="00326A90"/>
    <w:rsid w:val="00333267"/>
    <w:rsid w:val="00343667"/>
    <w:rsid w:val="00345D10"/>
    <w:rsid w:val="00345D1E"/>
    <w:rsid w:val="00346F4E"/>
    <w:rsid w:val="003508DA"/>
    <w:rsid w:val="00353AD6"/>
    <w:rsid w:val="00360B6E"/>
    <w:rsid w:val="00367AFB"/>
    <w:rsid w:val="003738F5"/>
    <w:rsid w:val="00393FC6"/>
    <w:rsid w:val="00396F25"/>
    <w:rsid w:val="003B139C"/>
    <w:rsid w:val="003B1556"/>
    <w:rsid w:val="003B316B"/>
    <w:rsid w:val="003B58C6"/>
    <w:rsid w:val="003C0BAA"/>
    <w:rsid w:val="003C286E"/>
    <w:rsid w:val="003C69B8"/>
    <w:rsid w:val="003E7D06"/>
    <w:rsid w:val="003F4735"/>
    <w:rsid w:val="003F55F4"/>
    <w:rsid w:val="00412FD2"/>
    <w:rsid w:val="004130AA"/>
    <w:rsid w:val="0042115E"/>
    <w:rsid w:val="00423C7F"/>
    <w:rsid w:val="00430B85"/>
    <w:rsid w:val="00447720"/>
    <w:rsid w:val="0045692E"/>
    <w:rsid w:val="00460677"/>
    <w:rsid w:val="00467161"/>
    <w:rsid w:val="004723C9"/>
    <w:rsid w:val="00476A58"/>
    <w:rsid w:val="004855B1"/>
    <w:rsid w:val="004A2A81"/>
    <w:rsid w:val="004A32F0"/>
    <w:rsid w:val="004A513D"/>
    <w:rsid w:val="004B55D1"/>
    <w:rsid w:val="004B7BB8"/>
    <w:rsid w:val="004C6567"/>
    <w:rsid w:val="004C7731"/>
    <w:rsid w:val="004D3F5C"/>
    <w:rsid w:val="004D72F5"/>
    <w:rsid w:val="004E3DE0"/>
    <w:rsid w:val="004F0DBC"/>
    <w:rsid w:val="00514CC2"/>
    <w:rsid w:val="005175F9"/>
    <w:rsid w:val="005204C0"/>
    <w:rsid w:val="00530D9D"/>
    <w:rsid w:val="0053245D"/>
    <w:rsid w:val="00532A9C"/>
    <w:rsid w:val="00532C39"/>
    <w:rsid w:val="00534684"/>
    <w:rsid w:val="00534DAA"/>
    <w:rsid w:val="00542881"/>
    <w:rsid w:val="00542F22"/>
    <w:rsid w:val="005436F9"/>
    <w:rsid w:val="00551D4B"/>
    <w:rsid w:val="00562EED"/>
    <w:rsid w:val="00567676"/>
    <w:rsid w:val="00571AB3"/>
    <w:rsid w:val="00581468"/>
    <w:rsid w:val="00581634"/>
    <w:rsid w:val="00584B0F"/>
    <w:rsid w:val="00586D45"/>
    <w:rsid w:val="00590661"/>
    <w:rsid w:val="005948BF"/>
    <w:rsid w:val="00596AF4"/>
    <w:rsid w:val="005974AD"/>
    <w:rsid w:val="005A0D17"/>
    <w:rsid w:val="005A5B0C"/>
    <w:rsid w:val="005A6459"/>
    <w:rsid w:val="005A6E70"/>
    <w:rsid w:val="005B122E"/>
    <w:rsid w:val="005B57C6"/>
    <w:rsid w:val="005B5A8E"/>
    <w:rsid w:val="005B7C58"/>
    <w:rsid w:val="005B7DF5"/>
    <w:rsid w:val="005D07CA"/>
    <w:rsid w:val="005D244D"/>
    <w:rsid w:val="005D5204"/>
    <w:rsid w:val="005E08C9"/>
    <w:rsid w:val="005E1F6F"/>
    <w:rsid w:val="005E29E9"/>
    <w:rsid w:val="005E38F0"/>
    <w:rsid w:val="005F0359"/>
    <w:rsid w:val="005F17FA"/>
    <w:rsid w:val="005F6389"/>
    <w:rsid w:val="005F7A8B"/>
    <w:rsid w:val="00601B10"/>
    <w:rsid w:val="0061049B"/>
    <w:rsid w:val="00612CEE"/>
    <w:rsid w:val="006166F4"/>
    <w:rsid w:val="00620EEE"/>
    <w:rsid w:val="006225C8"/>
    <w:rsid w:val="00623C02"/>
    <w:rsid w:val="0062791C"/>
    <w:rsid w:val="00630610"/>
    <w:rsid w:val="0063220C"/>
    <w:rsid w:val="006326D0"/>
    <w:rsid w:val="00635360"/>
    <w:rsid w:val="006359B5"/>
    <w:rsid w:val="00644626"/>
    <w:rsid w:val="00644813"/>
    <w:rsid w:val="006578FD"/>
    <w:rsid w:val="006638AE"/>
    <w:rsid w:val="00666174"/>
    <w:rsid w:val="00677BC0"/>
    <w:rsid w:val="00677EAE"/>
    <w:rsid w:val="00684216"/>
    <w:rsid w:val="006842E5"/>
    <w:rsid w:val="006A08C9"/>
    <w:rsid w:val="006A0F28"/>
    <w:rsid w:val="006A0FD8"/>
    <w:rsid w:val="006A1528"/>
    <w:rsid w:val="006A5D08"/>
    <w:rsid w:val="006A66B5"/>
    <w:rsid w:val="006B0640"/>
    <w:rsid w:val="006C7883"/>
    <w:rsid w:val="006D2EB5"/>
    <w:rsid w:val="006D2F80"/>
    <w:rsid w:val="006D4D79"/>
    <w:rsid w:val="006D6022"/>
    <w:rsid w:val="006E3A34"/>
    <w:rsid w:val="006E46F0"/>
    <w:rsid w:val="006E612C"/>
    <w:rsid w:val="0070087D"/>
    <w:rsid w:val="0070598F"/>
    <w:rsid w:val="007065F0"/>
    <w:rsid w:val="00723B0B"/>
    <w:rsid w:val="00726310"/>
    <w:rsid w:val="00727749"/>
    <w:rsid w:val="007355A9"/>
    <w:rsid w:val="00736CDF"/>
    <w:rsid w:val="00737A57"/>
    <w:rsid w:val="00743523"/>
    <w:rsid w:val="0074563B"/>
    <w:rsid w:val="00746303"/>
    <w:rsid w:val="00760F3C"/>
    <w:rsid w:val="00763273"/>
    <w:rsid w:val="007656EC"/>
    <w:rsid w:val="0077126E"/>
    <w:rsid w:val="00774567"/>
    <w:rsid w:val="00784EC1"/>
    <w:rsid w:val="00790A57"/>
    <w:rsid w:val="00790EEE"/>
    <w:rsid w:val="00795D87"/>
    <w:rsid w:val="007A60F1"/>
    <w:rsid w:val="007B228C"/>
    <w:rsid w:val="007D2484"/>
    <w:rsid w:val="007E29DC"/>
    <w:rsid w:val="007E3072"/>
    <w:rsid w:val="007E723A"/>
    <w:rsid w:val="007E7573"/>
    <w:rsid w:val="007F0125"/>
    <w:rsid w:val="00803169"/>
    <w:rsid w:val="008142AE"/>
    <w:rsid w:val="00821B81"/>
    <w:rsid w:val="0082338D"/>
    <w:rsid w:val="00842D53"/>
    <w:rsid w:val="00844B8A"/>
    <w:rsid w:val="008454B9"/>
    <w:rsid w:val="0085504D"/>
    <w:rsid w:val="00856C20"/>
    <w:rsid w:val="00861358"/>
    <w:rsid w:val="00866A60"/>
    <w:rsid w:val="00874A4D"/>
    <w:rsid w:val="008817BB"/>
    <w:rsid w:val="00885D43"/>
    <w:rsid w:val="008A28C6"/>
    <w:rsid w:val="008B687A"/>
    <w:rsid w:val="008C0221"/>
    <w:rsid w:val="008C0C30"/>
    <w:rsid w:val="008C456C"/>
    <w:rsid w:val="008D02CB"/>
    <w:rsid w:val="008D0DD5"/>
    <w:rsid w:val="008D2FD4"/>
    <w:rsid w:val="008D3DB4"/>
    <w:rsid w:val="008D58E4"/>
    <w:rsid w:val="008D66DD"/>
    <w:rsid w:val="008E15B3"/>
    <w:rsid w:val="008E49B8"/>
    <w:rsid w:val="008F35F9"/>
    <w:rsid w:val="008F671B"/>
    <w:rsid w:val="00902393"/>
    <w:rsid w:val="009044CD"/>
    <w:rsid w:val="00906458"/>
    <w:rsid w:val="00911BE1"/>
    <w:rsid w:val="009159CC"/>
    <w:rsid w:val="0091659E"/>
    <w:rsid w:val="0091721F"/>
    <w:rsid w:val="00917A77"/>
    <w:rsid w:val="00924AE1"/>
    <w:rsid w:val="00924E2D"/>
    <w:rsid w:val="00945F5E"/>
    <w:rsid w:val="00950080"/>
    <w:rsid w:val="00951C80"/>
    <w:rsid w:val="00960698"/>
    <w:rsid w:val="009724E4"/>
    <w:rsid w:val="00972AB6"/>
    <w:rsid w:val="00977E2B"/>
    <w:rsid w:val="0098062F"/>
    <w:rsid w:val="009915A3"/>
    <w:rsid w:val="009973A7"/>
    <w:rsid w:val="009A007C"/>
    <w:rsid w:val="009B294D"/>
    <w:rsid w:val="009C1903"/>
    <w:rsid w:val="009D10B2"/>
    <w:rsid w:val="009D1E9F"/>
    <w:rsid w:val="009D1F1C"/>
    <w:rsid w:val="009D43AB"/>
    <w:rsid w:val="009D4C91"/>
    <w:rsid w:val="009D4CBE"/>
    <w:rsid w:val="009E21C2"/>
    <w:rsid w:val="009E24EA"/>
    <w:rsid w:val="009E2DE9"/>
    <w:rsid w:val="009E6453"/>
    <w:rsid w:val="009E6AA6"/>
    <w:rsid w:val="009E7BE9"/>
    <w:rsid w:val="009F00B1"/>
    <w:rsid w:val="00A01CC7"/>
    <w:rsid w:val="00A04115"/>
    <w:rsid w:val="00A07458"/>
    <w:rsid w:val="00A111A6"/>
    <w:rsid w:val="00A1215B"/>
    <w:rsid w:val="00A22840"/>
    <w:rsid w:val="00A276C3"/>
    <w:rsid w:val="00A37205"/>
    <w:rsid w:val="00A419B6"/>
    <w:rsid w:val="00A4483A"/>
    <w:rsid w:val="00A450F0"/>
    <w:rsid w:val="00A501BF"/>
    <w:rsid w:val="00A55DFD"/>
    <w:rsid w:val="00A62875"/>
    <w:rsid w:val="00A65F97"/>
    <w:rsid w:val="00A72DA6"/>
    <w:rsid w:val="00A75EA1"/>
    <w:rsid w:val="00A824ED"/>
    <w:rsid w:val="00A857A9"/>
    <w:rsid w:val="00A94AC8"/>
    <w:rsid w:val="00A96CD2"/>
    <w:rsid w:val="00AA686A"/>
    <w:rsid w:val="00AA6C9A"/>
    <w:rsid w:val="00AA7C84"/>
    <w:rsid w:val="00AB3D62"/>
    <w:rsid w:val="00AB655C"/>
    <w:rsid w:val="00AC18DF"/>
    <w:rsid w:val="00AC2D20"/>
    <w:rsid w:val="00AC6219"/>
    <w:rsid w:val="00AD1640"/>
    <w:rsid w:val="00AE6A08"/>
    <w:rsid w:val="00AF1500"/>
    <w:rsid w:val="00AF7EBF"/>
    <w:rsid w:val="00B04467"/>
    <w:rsid w:val="00B07528"/>
    <w:rsid w:val="00B13A57"/>
    <w:rsid w:val="00B17C94"/>
    <w:rsid w:val="00B200FC"/>
    <w:rsid w:val="00B2230B"/>
    <w:rsid w:val="00B339E4"/>
    <w:rsid w:val="00B36B4F"/>
    <w:rsid w:val="00B41858"/>
    <w:rsid w:val="00B507BA"/>
    <w:rsid w:val="00B51155"/>
    <w:rsid w:val="00B559C0"/>
    <w:rsid w:val="00B55B82"/>
    <w:rsid w:val="00B77596"/>
    <w:rsid w:val="00B824CE"/>
    <w:rsid w:val="00B9444E"/>
    <w:rsid w:val="00B954B8"/>
    <w:rsid w:val="00BA25E4"/>
    <w:rsid w:val="00BA4C81"/>
    <w:rsid w:val="00BA5EA5"/>
    <w:rsid w:val="00BB0605"/>
    <w:rsid w:val="00BB24C5"/>
    <w:rsid w:val="00BB3552"/>
    <w:rsid w:val="00BB5811"/>
    <w:rsid w:val="00BB6CE6"/>
    <w:rsid w:val="00BB7FDE"/>
    <w:rsid w:val="00BC2919"/>
    <w:rsid w:val="00BD0E39"/>
    <w:rsid w:val="00BE35BF"/>
    <w:rsid w:val="00BF1FEF"/>
    <w:rsid w:val="00C025E9"/>
    <w:rsid w:val="00C03A6B"/>
    <w:rsid w:val="00C07B0E"/>
    <w:rsid w:val="00C11468"/>
    <w:rsid w:val="00C11799"/>
    <w:rsid w:val="00C1775A"/>
    <w:rsid w:val="00C241CF"/>
    <w:rsid w:val="00C330E7"/>
    <w:rsid w:val="00C4166D"/>
    <w:rsid w:val="00C44071"/>
    <w:rsid w:val="00C50E02"/>
    <w:rsid w:val="00C50F88"/>
    <w:rsid w:val="00C510DC"/>
    <w:rsid w:val="00C6190E"/>
    <w:rsid w:val="00C62DB9"/>
    <w:rsid w:val="00C82A1C"/>
    <w:rsid w:val="00C94778"/>
    <w:rsid w:val="00CB1586"/>
    <w:rsid w:val="00CB599D"/>
    <w:rsid w:val="00CC1D80"/>
    <w:rsid w:val="00CC73AF"/>
    <w:rsid w:val="00CD4C6C"/>
    <w:rsid w:val="00CD6F5C"/>
    <w:rsid w:val="00CE039A"/>
    <w:rsid w:val="00CE05C1"/>
    <w:rsid w:val="00CE59C7"/>
    <w:rsid w:val="00CE5E9F"/>
    <w:rsid w:val="00CF7F7C"/>
    <w:rsid w:val="00D016F8"/>
    <w:rsid w:val="00D0496D"/>
    <w:rsid w:val="00D0558E"/>
    <w:rsid w:val="00D061F7"/>
    <w:rsid w:val="00D07001"/>
    <w:rsid w:val="00D128FD"/>
    <w:rsid w:val="00D15E4E"/>
    <w:rsid w:val="00D2743B"/>
    <w:rsid w:val="00D33CA4"/>
    <w:rsid w:val="00D41888"/>
    <w:rsid w:val="00D419B2"/>
    <w:rsid w:val="00D5539C"/>
    <w:rsid w:val="00D57588"/>
    <w:rsid w:val="00D60660"/>
    <w:rsid w:val="00D616F3"/>
    <w:rsid w:val="00D700DE"/>
    <w:rsid w:val="00D7250F"/>
    <w:rsid w:val="00D7330C"/>
    <w:rsid w:val="00D747EE"/>
    <w:rsid w:val="00D74A0A"/>
    <w:rsid w:val="00D7520B"/>
    <w:rsid w:val="00D75D89"/>
    <w:rsid w:val="00D770E5"/>
    <w:rsid w:val="00D776FC"/>
    <w:rsid w:val="00D80DD6"/>
    <w:rsid w:val="00D816CE"/>
    <w:rsid w:val="00D8448E"/>
    <w:rsid w:val="00D9084E"/>
    <w:rsid w:val="00DB0B1A"/>
    <w:rsid w:val="00DB19FB"/>
    <w:rsid w:val="00DB31BE"/>
    <w:rsid w:val="00DC2B80"/>
    <w:rsid w:val="00DC5F74"/>
    <w:rsid w:val="00DE2249"/>
    <w:rsid w:val="00DE25DC"/>
    <w:rsid w:val="00DE2E83"/>
    <w:rsid w:val="00DE6570"/>
    <w:rsid w:val="00DF72CF"/>
    <w:rsid w:val="00E007D8"/>
    <w:rsid w:val="00E03C20"/>
    <w:rsid w:val="00E24B01"/>
    <w:rsid w:val="00E309DD"/>
    <w:rsid w:val="00E37F4F"/>
    <w:rsid w:val="00E40C52"/>
    <w:rsid w:val="00E457BC"/>
    <w:rsid w:val="00E5300B"/>
    <w:rsid w:val="00E61ACF"/>
    <w:rsid w:val="00E63C95"/>
    <w:rsid w:val="00E667BC"/>
    <w:rsid w:val="00E71D80"/>
    <w:rsid w:val="00E71F6C"/>
    <w:rsid w:val="00E75AAC"/>
    <w:rsid w:val="00E75EAE"/>
    <w:rsid w:val="00E830C8"/>
    <w:rsid w:val="00E86F24"/>
    <w:rsid w:val="00E93619"/>
    <w:rsid w:val="00E96E47"/>
    <w:rsid w:val="00EA35F2"/>
    <w:rsid w:val="00EA4728"/>
    <w:rsid w:val="00EA6594"/>
    <w:rsid w:val="00EA7D75"/>
    <w:rsid w:val="00EB15F2"/>
    <w:rsid w:val="00EB55BE"/>
    <w:rsid w:val="00EB655A"/>
    <w:rsid w:val="00EC0466"/>
    <w:rsid w:val="00EC3150"/>
    <w:rsid w:val="00EC3791"/>
    <w:rsid w:val="00EC52FA"/>
    <w:rsid w:val="00EC6488"/>
    <w:rsid w:val="00ED1A40"/>
    <w:rsid w:val="00EE564A"/>
    <w:rsid w:val="00EF6357"/>
    <w:rsid w:val="00F04580"/>
    <w:rsid w:val="00F062FC"/>
    <w:rsid w:val="00F07290"/>
    <w:rsid w:val="00F10E9B"/>
    <w:rsid w:val="00F1234B"/>
    <w:rsid w:val="00F139FC"/>
    <w:rsid w:val="00F21B87"/>
    <w:rsid w:val="00F24DC4"/>
    <w:rsid w:val="00F2513C"/>
    <w:rsid w:val="00F265E7"/>
    <w:rsid w:val="00F27C36"/>
    <w:rsid w:val="00F41317"/>
    <w:rsid w:val="00F416A3"/>
    <w:rsid w:val="00F4312B"/>
    <w:rsid w:val="00F44402"/>
    <w:rsid w:val="00F45C85"/>
    <w:rsid w:val="00F475F6"/>
    <w:rsid w:val="00F47D82"/>
    <w:rsid w:val="00F5369D"/>
    <w:rsid w:val="00F5421D"/>
    <w:rsid w:val="00F54251"/>
    <w:rsid w:val="00F5593D"/>
    <w:rsid w:val="00F57C3F"/>
    <w:rsid w:val="00F608BF"/>
    <w:rsid w:val="00F759EC"/>
    <w:rsid w:val="00F762AB"/>
    <w:rsid w:val="00F81C13"/>
    <w:rsid w:val="00F85EA2"/>
    <w:rsid w:val="00FA1601"/>
    <w:rsid w:val="00FA6902"/>
    <w:rsid w:val="00FA7161"/>
    <w:rsid w:val="00FA7538"/>
    <w:rsid w:val="00FB2BC3"/>
    <w:rsid w:val="00FC1BC8"/>
    <w:rsid w:val="00FC763C"/>
    <w:rsid w:val="00FD08F0"/>
    <w:rsid w:val="00FD0BFF"/>
    <w:rsid w:val="00FD4146"/>
    <w:rsid w:val="00FD5890"/>
    <w:rsid w:val="00FD799B"/>
    <w:rsid w:val="00FE09D0"/>
    <w:rsid w:val="00FE6CC4"/>
    <w:rsid w:val="00FE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5D77"/>
    <w:pPr>
      <w:widowControl w:val="0"/>
      <w:suppressAutoHyphens/>
      <w:spacing w:line="100" w:lineRule="atLeast"/>
      <w:textAlignment w:val="baseline"/>
    </w:pPr>
    <w:rPr>
      <w:rFonts w:ascii="Calibri" w:eastAsia="Arial Unicode MS" w:hAnsi="Calibri" w:cs="Tahoma"/>
      <w:color w:val="000000"/>
      <w:kern w:val="1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C177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62791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015D77"/>
  </w:style>
  <w:style w:type="paragraph" w:customStyle="1" w:styleId="TableContents">
    <w:name w:val="Table Contents"/>
    <w:basedOn w:val="Normal"/>
    <w:rsid w:val="00015D77"/>
    <w:pPr>
      <w:suppressLineNumbers/>
    </w:pPr>
  </w:style>
  <w:style w:type="paragraph" w:styleId="Header">
    <w:name w:val="header"/>
    <w:basedOn w:val="Normal"/>
    <w:rsid w:val="00E71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D8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17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styleId="Hyperlink">
    <w:name w:val="Hyperlink"/>
    <w:uiPriority w:val="99"/>
    <w:unhideWhenUsed/>
    <w:rsid w:val="00A01CC7"/>
    <w:rPr>
      <w:color w:val="0000FF"/>
      <w:u w:val="single"/>
    </w:rPr>
  </w:style>
  <w:style w:type="character" w:customStyle="1" w:styleId="Heading3Char">
    <w:name w:val="Heading 3 Char"/>
    <w:link w:val="Heading3"/>
    <w:rsid w:val="0062791C"/>
    <w:rPr>
      <w:rFonts w:ascii="Calibri Light" w:eastAsia="Times New Roman" w:hAnsi="Calibri Light" w:cs="Times New Roman"/>
      <w:b/>
      <w:bCs/>
      <w:color w:val="000000"/>
      <w:kern w:val="1"/>
      <w:sz w:val="26"/>
      <w:szCs w:val="26"/>
      <w:lang w:bidi="en-US"/>
    </w:rPr>
  </w:style>
  <w:style w:type="character" w:customStyle="1" w:styleId="gd">
    <w:name w:val="gd"/>
    <w:rsid w:val="0062791C"/>
  </w:style>
  <w:style w:type="paragraph" w:styleId="NormalWeb">
    <w:name w:val="Normal (Web)"/>
    <w:basedOn w:val="Normal"/>
    <w:uiPriority w:val="99"/>
    <w:unhideWhenUsed/>
    <w:rsid w:val="008D3DB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val="da-DK" w:eastAsia="da-DK" w:bidi="ar-SA"/>
    </w:rPr>
  </w:style>
  <w:style w:type="paragraph" w:styleId="ListParagraph">
    <w:name w:val="List Paragraph"/>
    <w:basedOn w:val="Normal"/>
    <w:uiPriority w:val="34"/>
    <w:qFormat/>
    <w:rsid w:val="00476A58"/>
    <w:pPr>
      <w:ind w:left="720"/>
      <w:contextualSpacing/>
    </w:pPr>
  </w:style>
  <w:style w:type="paragraph" w:styleId="Revision">
    <w:name w:val="Revision"/>
    <w:hidden/>
    <w:uiPriority w:val="99"/>
    <w:semiHidden/>
    <w:rsid w:val="001A720C"/>
    <w:rPr>
      <w:rFonts w:ascii="Calibri" w:eastAsia="Arial Unicode MS" w:hAnsi="Calibri" w:cs="Tahoma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semiHidden/>
    <w:unhideWhenUsed/>
    <w:rsid w:val="001A72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720C"/>
    <w:rPr>
      <w:rFonts w:ascii="Tahoma" w:eastAsia="Arial Unicode MS" w:hAnsi="Tahoma" w:cs="Tahoma"/>
      <w:color w:val="000000"/>
      <w:kern w:val="1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A880-F1B0-4DB6-A021-6816B09D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1287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Dato: 16</vt:lpstr>
      <vt:lpstr>Dato: 16</vt:lpstr>
    </vt:vector>
  </TitlesOfParts>
  <Company>IBM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 16</dc:title>
  <dc:creator>Svend</dc:creator>
  <cp:lastModifiedBy>Anne Dorte Gundersen</cp:lastModifiedBy>
  <cp:revision>2</cp:revision>
  <cp:lastPrinted>2017-08-26T05:35:00Z</cp:lastPrinted>
  <dcterms:created xsi:type="dcterms:W3CDTF">2018-09-02T14:20:00Z</dcterms:created>
  <dcterms:modified xsi:type="dcterms:W3CDTF">2018-09-02T14:20:00Z</dcterms:modified>
</cp:coreProperties>
</file>